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63F" w14:textId="41FB4C71" w:rsidR="00AB2505" w:rsidRPr="005E2CF9" w:rsidRDefault="00BB645C" w:rsidP="00AB25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Referat fra</w:t>
      </w:r>
      <w:r w:rsidR="00AB2505" w:rsidRPr="005E2CF9">
        <w:rPr>
          <w:b/>
          <w:sz w:val="28"/>
          <w:szCs w:val="28"/>
        </w:rPr>
        <w:t xml:space="preserve"> </w:t>
      </w:r>
      <w:r w:rsidR="005B30C3">
        <w:rPr>
          <w:b/>
          <w:sz w:val="28"/>
          <w:szCs w:val="28"/>
        </w:rPr>
        <w:t>MED</w:t>
      </w:r>
      <w:r w:rsidR="00052558">
        <w:rPr>
          <w:b/>
          <w:sz w:val="28"/>
          <w:szCs w:val="28"/>
        </w:rPr>
        <w:t xml:space="preserve"> møde</w:t>
      </w:r>
      <w:r w:rsidR="005B30C3">
        <w:rPr>
          <w:b/>
          <w:sz w:val="28"/>
          <w:szCs w:val="28"/>
        </w:rPr>
        <w:t xml:space="preserve"> man</w:t>
      </w:r>
      <w:r w:rsidR="00AB2505" w:rsidRPr="005E2CF9">
        <w:rPr>
          <w:b/>
          <w:sz w:val="28"/>
          <w:szCs w:val="28"/>
        </w:rPr>
        <w:t xml:space="preserve">dag d.  </w:t>
      </w:r>
      <w:r w:rsidR="004D684F">
        <w:rPr>
          <w:b/>
          <w:sz w:val="28"/>
          <w:szCs w:val="28"/>
        </w:rPr>
        <w:t>2</w:t>
      </w:r>
      <w:r w:rsidR="005B30C3">
        <w:rPr>
          <w:b/>
          <w:sz w:val="28"/>
          <w:szCs w:val="28"/>
        </w:rPr>
        <w:t>.</w:t>
      </w:r>
      <w:r w:rsidR="004D684F">
        <w:rPr>
          <w:b/>
          <w:sz w:val="28"/>
          <w:szCs w:val="28"/>
        </w:rPr>
        <w:t>9.</w:t>
      </w:r>
      <w:r w:rsidR="00AB2505" w:rsidRPr="005E2CF9">
        <w:rPr>
          <w:b/>
          <w:sz w:val="28"/>
          <w:szCs w:val="28"/>
        </w:rPr>
        <w:t xml:space="preserve"> 202</w:t>
      </w:r>
      <w:r w:rsidR="00052558">
        <w:rPr>
          <w:b/>
          <w:sz w:val="28"/>
          <w:szCs w:val="28"/>
        </w:rPr>
        <w:t>4</w:t>
      </w:r>
      <w:r w:rsidR="00AB2505" w:rsidRPr="005E2CF9">
        <w:rPr>
          <w:b/>
          <w:sz w:val="28"/>
          <w:szCs w:val="28"/>
        </w:rPr>
        <w:t xml:space="preserve">.  Kl. </w:t>
      </w:r>
      <w:r w:rsidR="005B30C3">
        <w:rPr>
          <w:b/>
          <w:sz w:val="28"/>
          <w:szCs w:val="28"/>
        </w:rPr>
        <w:t>12.30</w:t>
      </w:r>
      <w:r w:rsidR="00AB2505" w:rsidRPr="005E2CF9">
        <w:rPr>
          <w:b/>
          <w:sz w:val="28"/>
          <w:szCs w:val="28"/>
        </w:rPr>
        <w:t xml:space="preserve"> – </w:t>
      </w:r>
      <w:r w:rsidR="005B30C3">
        <w:rPr>
          <w:b/>
          <w:sz w:val="28"/>
          <w:szCs w:val="28"/>
        </w:rPr>
        <w:t>15</w:t>
      </w:r>
      <w:r w:rsidR="00AB2505" w:rsidRPr="005E2CF9">
        <w:rPr>
          <w:b/>
          <w:sz w:val="28"/>
          <w:szCs w:val="28"/>
        </w:rPr>
        <w:t xml:space="preserve">.00. </w:t>
      </w:r>
      <w:r w:rsidR="00052558">
        <w:rPr>
          <w:b/>
          <w:sz w:val="28"/>
          <w:szCs w:val="28"/>
        </w:rPr>
        <w:t xml:space="preserve">i rum </w:t>
      </w:r>
      <w:r w:rsidR="00B25400">
        <w:rPr>
          <w:b/>
          <w:sz w:val="28"/>
          <w:szCs w:val="28"/>
        </w:rPr>
        <w:t>2.01 på Thors bakke</w:t>
      </w:r>
    </w:p>
    <w:tbl>
      <w:tblPr>
        <w:tblStyle w:val="Tabel-Gitter"/>
        <w:tblW w:w="1477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4180"/>
        <w:gridCol w:w="215"/>
        <w:gridCol w:w="6945"/>
        <w:gridCol w:w="35"/>
      </w:tblGrid>
      <w:tr w:rsidR="00AB2505" w14:paraId="07DC06E4" w14:textId="77777777" w:rsidTr="00E049F1">
        <w:trPr>
          <w:trHeight w:val="319"/>
        </w:trPr>
        <w:tc>
          <w:tcPr>
            <w:tcW w:w="7577" w:type="dxa"/>
            <w:gridSpan w:val="4"/>
          </w:tcPr>
          <w:p w14:paraId="37B4C622" w14:textId="2267D379" w:rsidR="00AB2505" w:rsidRDefault="00AB2505" w:rsidP="00AB2505">
            <w:r>
              <w:rPr>
                <w:b/>
                <w:sz w:val="24"/>
                <w:szCs w:val="24"/>
              </w:rPr>
              <w:t>Mødeleder</w:t>
            </w:r>
            <w:r w:rsidRPr="00F41EBE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1EBE">
              <w:rPr>
                <w:b/>
                <w:sz w:val="24"/>
                <w:szCs w:val="24"/>
              </w:rPr>
              <w:t xml:space="preserve"> </w:t>
            </w:r>
            <w:r w:rsidR="005B30C3">
              <w:rPr>
                <w:b/>
                <w:sz w:val="24"/>
                <w:szCs w:val="24"/>
              </w:rPr>
              <w:t>AKN</w:t>
            </w:r>
          </w:p>
        </w:tc>
        <w:tc>
          <w:tcPr>
            <w:tcW w:w="7195" w:type="dxa"/>
            <w:gridSpan w:val="3"/>
            <w:vMerge w:val="restart"/>
          </w:tcPr>
          <w:p w14:paraId="4F84BB8D" w14:textId="60B06E08" w:rsidR="00AB2505" w:rsidRDefault="005B30C3" w:rsidP="00B065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052558">
              <w:rPr>
                <w:bCs/>
                <w:sz w:val="24"/>
                <w:szCs w:val="24"/>
              </w:rPr>
              <w:t>unkter</w:t>
            </w:r>
            <w:r>
              <w:rPr>
                <w:bCs/>
                <w:sz w:val="24"/>
                <w:szCs w:val="24"/>
              </w:rPr>
              <w:t xml:space="preserve"> til </w:t>
            </w:r>
            <w:r w:rsidR="00052558">
              <w:rPr>
                <w:bCs/>
                <w:sz w:val="24"/>
                <w:szCs w:val="24"/>
              </w:rPr>
              <w:t>dagsordenen</w:t>
            </w:r>
            <w:r>
              <w:rPr>
                <w:bCs/>
                <w:sz w:val="24"/>
                <w:szCs w:val="24"/>
              </w:rPr>
              <w:t xml:space="preserve"> sendes til MED-</w:t>
            </w:r>
            <w:r w:rsidR="0004080C">
              <w:rPr>
                <w:bCs/>
                <w:sz w:val="24"/>
                <w:szCs w:val="24"/>
              </w:rPr>
              <w:t>udvalgets med</w:t>
            </w:r>
            <w:r>
              <w:rPr>
                <w:bCs/>
                <w:sz w:val="24"/>
                <w:szCs w:val="24"/>
              </w:rPr>
              <w:t xml:space="preserve"> en indstilling beskrevet med de 4 Her (se nedenfor)</w:t>
            </w:r>
            <w:r w:rsidR="00052558">
              <w:rPr>
                <w:bCs/>
                <w:sz w:val="24"/>
                <w:szCs w:val="24"/>
              </w:rPr>
              <w:t xml:space="preserve"> </w:t>
            </w:r>
          </w:p>
          <w:p w14:paraId="0FE85AFA" w14:textId="77777777" w:rsidR="005B30C3" w:rsidRDefault="005B30C3" w:rsidP="00B065E4"/>
          <w:tbl>
            <w:tblPr>
              <w:tblStyle w:val="Tabel-Gitter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387"/>
              <w:gridCol w:w="2401"/>
            </w:tblGrid>
            <w:tr w:rsidR="00AB2505" w14:paraId="0DD0C933" w14:textId="77777777" w:rsidTr="00E049F1">
              <w:trPr>
                <w:trHeight w:val="206"/>
              </w:trPr>
              <w:tc>
                <w:tcPr>
                  <w:tcW w:w="2368" w:type="dxa"/>
                </w:tcPr>
                <w:p w14:paraId="321BFFF1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De 4 H´er</w:t>
                  </w:r>
                </w:p>
              </w:tc>
              <w:tc>
                <w:tcPr>
                  <w:tcW w:w="2387" w:type="dxa"/>
                </w:tcPr>
                <w:p w14:paraId="773693B8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Form</w:t>
                  </w:r>
                </w:p>
              </w:tc>
              <w:tc>
                <w:tcPr>
                  <w:tcW w:w="2401" w:type="dxa"/>
                </w:tcPr>
                <w:p w14:paraId="03CDEB84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Tid</w:t>
                  </w:r>
                </w:p>
              </w:tc>
            </w:tr>
            <w:tr w:rsidR="00AB2505" w14:paraId="08D33025" w14:textId="77777777" w:rsidTr="00E049F1">
              <w:trPr>
                <w:trHeight w:val="1057"/>
              </w:trPr>
              <w:tc>
                <w:tcPr>
                  <w:tcW w:w="2368" w:type="dxa"/>
                </w:tcPr>
                <w:p w14:paraId="1DC35D61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Hvad – Tema</w:t>
                  </w:r>
                </w:p>
                <w:p w14:paraId="6AE22063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Hvorfor – Baggrund</w:t>
                  </w:r>
                </w:p>
                <w:p w14:paraId="0001611E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Hvorhen- mål</w:t>
                  </w:r>
                </w:p>
                <w:p w14:paraId="4FF765C8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Hvordan-Proces</w:t>
                  </w:r>
                </w:p>
              </w:tc>
              <w:tc>
                <w:tcPr>
                  <w:tcW w:w="2387" w:type="dxa"/>
                </w:tcPr>
                <w:p w14:paraId="6108981A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 – Sparring</w:t>
                  </w:r>
                </w:p>
                <w:p w14:paraId="21BFFB1C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 – Orientering</w:t>
                  </w:r>
                </w:p>
                <w:p w14:paraId="5D111698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D – Drøftelse</w:t>
                  </w:r>
                </w:p>
                <w:p w14:paraId="739CB29C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B - Beslutning</w:t>
                  </w:r>
                </w:p>
                <w:p w14:paraId="5D7D125E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</w:tcPr>
                <w:p w14:paraId="22367831" w14:textId="11A8223F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Sæt tid af til punktet</w:t>
                  </w:r>
                </w:p>
                <w:p w14:paraId="1EADB3B0" w14:textId="77777777" w:rsidR="00AB2505" w:rsidRDefault="00AB2505" w:rsidP="00AB250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21E1B1" w14:textId="2C3D8785" w:rsidR="00AB2505" w:rsidRDefault="00AB2505" w:rsidP="00B065E4"/>
        </w:tc>
      </w:tr>
      <w:tr w:rsidR="00AB2505" w14:paraId="5560E115" w14:textId="77777777" w:rsidTr="00E049F1">
        <w:trPr>
          <w:trHeight w:val="304"/>
        </w:trPr>
        <w:tc>
          <w:tcPr>
            <w:tcW w:w="7577" w:type="dxa"/>
            <w:gridSpan w:val="4"/>
          </w:tcPr>
          <w:p w14:paraId="1F010629" w14:textId="369C0244" w:rsidR="00AB2505" w:rsidRDefault="00AB2505" w:rsidP="00B065E4">
            <w:r>
              <w:rPr>
                <w:b/>
                <w:sz w:val="24"/>
                <w:szCs w:val="24"/>
              </w:rPr>
              <w:t>Referent</w:t>
            </w:r>
            <w:r w:rsidR="00494757">
              <w:rPr>
                <w:b/>
                <w:sz w:val="24"/>
                <w:szCs w:val="24"/>
              </w:rPr>
              <w:t>: Birthe</w:t>
            </w:r>
          </w:p>
        </w:tc>
        <w:tc>
          <w:tcPr>
            <w:tcW w:w="7195" w:type="dxa"/>
            <w:gridSpan w:val="3"/>
            <w:vMerge/>
          </w:tcPr>
          <w:p w14:paraId="0556289E" w14:textId="77777777" w:rsidR="00AB2505" w:rsidRDefault="00AB2505" w:rsidP="00B065E4"/>
        </w:tc>
      </w:tr>
      <w:tr w:rsidR="00494757" w14:paraId="471B2A94" w14:textId="77777777" w:rsidTr="00E049F1">
        <w:trPr>
          <w:trHeight w:val="304"/>
        </w:trPr>
        <w:tc>
          <w:tcPr>
            <w:tcW w:w="7577" w:type="dxa"/>
            <w:gridSpan w:val="4"/>
          </w:tcPr>
          <w:p w14:paraId="398A211E" w14:textId="3563ADD7" w:rsidR="00494757" w:rsidRDefault="00494757" w:rsidP="00B06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Kaffehenter: </w:t>
            </w:r>
          </w:p>
        </w:tc>
        <w:tc>
          <w:tcPr>
            <w:tcW w:w="7195" w:type="dxa"/>
            <w:gridSpan w:val="3"/>
            <w:vMerge/>
          </w:tcPr>
          <w:p w14:paraId="0325402A" w14:textId="77777777" w:rsidR="00494757" w:rsidRDefault="00494757" w:rsidP="00B065E4"/>
        </w:tc>
      </w:tr>
      <w:tr w:rsidR="00AB2505" w:rsidRPr="00AB2505" w14:paraId="50A032E3" w14:textId="77777777" w:rsidTr="00E049F1">
        <w:trPr>
          <w:trHeight w:val="2224"/>
        </w:trPr>
        <w:tc>
          <w:tcPr>
            <w:tcW w:w="7577" w:type="dxa"/>
            <w:gridSpan w:val="4"/>
          </w:tcPr>
          <w:p w14:paraId="5502BEDE" w14:textId="65B6F301" w:rsidR="00AB2505" w:rsidRPr="006C6E3D" w:rsidRDefault="00AB2505" w:rsidP="00B065E4">
            <w:pPr>
              <w:rPr>
                <w:b/>
                <w:sz w:val="24"/>
                <w:szCs w:val="24"/>
              </w:rPr>
            </w:pPr>
            <w:r w:rsidRPr="006C6E3D">
              <w:rPr>
                <w:b/>
                <w:sz w:val="24"/>
                <w:szCs w:val="24"/>
              </w:rPr>
              <w:t xml:space="preserve">Deltagere: </w:t>
            </w:r>
          </w:p>
          <w:p w14:paraId="72BF888D" w14:textId="7E9A9345" w:rsidR="00AB2505" w:rsidRPr="006C6E3D" w:rsidRDefault="004D684F" w:rsidP="00B065E4">
            <w:r w:rsidRPr="006C6E3D">
              <w:t>Anne Kaae-Nielsen</w:t>
            </w:r>
          </w:p>
          <w:p w14:paraId="1CA24BEB" w14:textId="1FAA9629" w:rsidR="004D684F" w:rsidRPr="006C6E3D" w:rsidRDefault="004D684F" w:rsidP="00B065E4">
            <w:r w:rsidRPr="006C6E3D">
              <w:t>Rikke Kaas Schmidt</w:t>
            </w:r>
          </w:p>
          <w:p w14:paraId="7463AFAC" w14:textId="731A09EB" w:rsidR="004D684F" w:rsidRDefault="004D684F" w:rsidP="00B065E4">
            <w:pPr>
              <w:rPr>
                <w:lang w:val="en-US"/>
              </w:rPr>
            </w:pPr>
            <w:r>
              <w:rPr>
                <w:lang w:val="en-US"/>
              </w:rPr>
              <w:t>Christina Greffel</w:t>
            </w:r>
          </w:p>
          <w:p w14:paraId="70D8DCBD" w14:textId="51BD953C" w:rsidR="004D684F" w:rsidRDefault="004D684F" w:rsidP="00B065E4">
            <w:pPr>
              <w:rPr>
                <w:lang w:val="en-US"/>
              </w:rPr>
            </w:pPr>
            <w:r>
              <w:rPr>
                <w:lang w:val="en-US"/>
              </w:rPr>
              <w:t>Dorthe Rasmussen</w:t>
            </w:r>
          </w:p>
          <w:p w14:paraId="003272E2" w14:textId="555311C7" w:rsidR="004D684F" w:rsidRDefault="004D684F" w:rsidP="00B065E4">
            <w:pPr>
              <w:rPr>
                <w:lang w:val="en-US"/>
              </w:rPr>
            </w:pPr>
            <w:r>
              <w:rPr>
                <w:lang w:val="en-US"/>
              </w:rPr>
              <w:t>Anne Mette Aasted Christiansen</w:t>
            </w:r>
          </w:p>
          <w:p w14:paraId="53F60FF3" w14:textId="36F5314C" w:rsidR="004D684F" w:rsidRPr="006C6E3D" w:rsidRDefault="004D684F" w:rsidP="00B065E4">
            <w:r w:rsidRPr="006C6E3D">
              <w:t>Hanne Blaabjerg</w:t>
            </w:r>
          </w:p>
          <w:p w14:paraId="44CD84EB" w14:textId="7C8C50E5" w:rsidR="004D684F" w:rsidRPr="006C6E3D" w:rsidRDefault="004D684F" w:rsidP="00B065E4">
            <w:r w:rsidRPr="006C6E3D">
              <w:t>Line Jæger</w:t>
            </w:r>
          </w:p>
          <w:p w14:paraId="0FFDDA77" w14:textId="4F862E56" w:rsidR="004D684F" w:rsidRPr="006C6E3D" w:rsidRDefault="004D684F" w:rsidP="00B065E4">
            <w:r w:rsidRPr="006C6E3D">
              <w:t>Rikke Skjødt Styhm</w:t>
            </w:r>
          </w:p>
          <w:p w14:paraId="19882A21" w14:textId="4E915882" w:rsidR="004D684F" w:rsidRDefault="004D684F" w:rsidP="00B065E4">
            <w:pPr>
              <w:rPr>
                <w:lang w:val="en-US"/>
              </w:rPr>
            </w:pPr>
            <w:r>
              <w:rPr>
                <w:lang w:val="en-US"/>
              </w:rPr>
              <w:t>Carina Juel Holmhus</w:t>
            </w:r>
          </w:p>
          <w:p w14:paraId="00A7B880" w14:textId="546BBA5A" w:rsidR="004D684F" w:rsidRPr="00AB2505" w:rsidRDefault="004D684F" w:rsidP="00B065E4">
            <w:pPr>
              <w:rPr>
                <w:lang w:val="en-US"/>
              </w:rPr>
            </w:pPr>
          </w:p>
        </w:tc>
        <w:tc>
          <w:tcPr>
            <w:tcW w:w="7195" w:type="dxa"/>
            <w:gridSpan w:val="3"/>
            <w:vMerge/>
          </w:tcPr>
          <w:p w14:paraId="3D5DC01F" w14:textId="77777777" w:rsidR="00AB2505" w:rsidRPr="00AB2505" w:rsidRDefault="00AB2505" w:rsidP="00B065E4">
            <w:pPr>
              <w:rPr>
                <w:lang w:val="en-US"/>
              </w:rPr>
            </w:pPr>
          </w:p>
        </w:tc>
      </w:tr>
      <w:tr w:rsidR="00AB2505" w:rsidRPr="00F86F66" w14:paraId="68FFFC49" w14:textId="77777777" w:rsidTr="00E049F1">
        <w:trPr>
          <w:gridAfter w:val="1"/>
          <w:wAfter w:w="35" w:type="dxa"/>
        </w:trPr>
        <w:tc>
          <w:tcPr>
            <w:tcW w:w="14737" w:type="dxa"/>
            <w:gridSpan w:val="6"/>
            <w:shd w:val="clear" w:color="auto" w:fill="BDD6EE" w:themeFill="accent1" w:themeFillTint="66"/>
          </w:tcPr>
          <w:p w14:paraId="6E525E7E" w14:textId="4817998B" w:rsidR="00AB2505" w:rsidRPr="00F86F66" w:rsidRDefault="00E049F1" w:rsidP="00B065E4">
            <w:pPr>
              <w:rPr>
                <w:color w:val="BDD6EE" w:themeColor="accent1" w:themeTint="66"/>
              </w:rPr>
            </w:pPr>
            <w:r w:rsidRPr="00F86F66">
              <w:rPr>
                <w:b/>
                <w:bCs/>
                <w:color w:val="000000" w:themeColor="text1"/>
              </w:rPr>
              <w:t xml:space="preserve">Kl. </w:t>
            </w:r>
            <w:r w:rsidR="00052558">
              <w:rPr>
                <w:b/>
                <w:bCs/>
                <w:color w:val="000000" w:themeColor="text1"/>
              </w:rPr>
              <w:t xml:space="preserve">    -    </w:t>
            </w:r>
            <w:r w:rsidR="00F86F66" w:rsidRPr="00F86F66">
              <w:rPr>
                <w:b/>
                <w:bCs/>
                <w:color w:val="000000" w:themeColor="text1"/>
              </w:rPr>
              <w:t xml:space="preserve"> </w:t>
            </w:r>
            <w:r w:rsidR="00052558">
              <w:rPr>
                <w:b/>
                <w:bCs/>
                <w:color w:val="000000" w:themeColor="text1"/>
              </w:rPr>
              <w:t xml:space="preserve">Godkendelse og prioritering </w:t>
            </w:r>
            <w:r w:rsidR="00F86F66" w:rsidRPr="00F86F66">
              <w:rPr>
                <w:b/>
                <w:bCs/>
                <w:color w:val="000000" w:themeColor="text1"/>
              </w:rPr>
              <w:t>af dagsorden</w:t>
            </w:r>
            <w:r w:rsidR="00052558">
              <w:rPr>
                <w:b/>
                <w:bCs/>
                <w:color w:val="000000" w:themeColor="text1"/>
              </w:rPr>
              <w:t>.</w:t>
            </w:r>
            <w:r w:rsidR="00F86F66" w:rsidRPr="00F86F66">
              <w:rPr>
                <w:b/>
                <w:bCs/>
                <w:color w:val="BDD6EE" w:themeColor="accent1" w:themeTint="66"/>
              </w:rPr>
              <w:t>ri</w:t>
            </w:r>
            <w:r w:rsidRPr="00F86F66">
              <w:rPr>
                <w:b/>
                <w:bCs/>
                <w:color w:val="BDD6EE" w:themeColor="accent1" w:themeTint="66"/>
              </w:rPr>
              <w:t>4</w:t>
            </w:r>
            <w:r w:rsidRPr="00F86F66">
              <w:rPr>
                <w:color w:val="BDD6EE" w:themeColor="accent1" w:themeTint="66"/>
              </w:rPr>
              <w:t>.14</w:t>
            </w:r>
          </w:p>
        </w:tc>
      </w:tr>
      <w:tr w:rsidR="00E049F1" w14:paraId="309BD113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5DC4DB34" w14:textId="6FA21935" w:rsidR="00AB2505" w:rsidRPr="00E049F1" w:rsidRDefault="00AB2505" w:rsidP="00B065E4">
            <w:pPr>
              <w:rPr>
                <w:b/>
                <w:bCs/>
                <w:lang w:val="en-US"/>
              </w:rPr>
            </w:pPr>
            <w:r w:rsidRPr="00E049F1">
              <w:rPr>
                <w:b/>
                <w:bCs/>
                <w:lang w:val="en-US"/>
              </w:rPr>
              <w:t>Tid</w:t>
            </w:r>
          </w:p>
        </w:tc>
        <w:tc>
          <w:tcPr>
            <w:tcW w:w="1134" w:type="dxa"/>
          </w:tcPr>
          <w:p w14:paraId="641A51ED" w14:textId="1CB9ADF7" w:rsidR="00AB2505" w:rsidRPr="00E049F1" w:rsidRDefault="00052558" w:rsidP="00B065E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Form</w:t>
            </w:r>
          </w:p>
        </w:tc>
        <w:tc>
          <w:tcPr>
            <w:tcW w:w="1275" w:type="dxa"/>
          </w:tcPr>
          <w:p w14:paraId="60C5CA7C" w14:textId="64A7BE45" w:rsidR="00AB2505" w:rsidRPr="00E049F1" w:rsidRDefault="00E049F1" w:rsidP="00B065E4">
            <w:pPr>
              <w:rPr>
                <w:b/>
                <w:bCs/>
                <w:lang w:val="en-US"/>
              </w:rPr>
            </w:pPr>
            <w:r w:rsidRPr="00E049F1">
              <w:rPr>
                <w:b/>
                <w:bCs/>
                <w:lang w:val="en-US"/>
              </w:rPr>
              <w:t>Ansvarlig</w:t>
            </w:r>
          </w:p>
        </w:tc>
        <w:tc>
          <w:tcPr>
            <w:tcW w:w="4395" w:type="dxa"/>
            <w:gridSpan w:val="2"/>
          </w:tcPr>
          <w:p w14:paraId="1EF5EBA3" w14:textId="6673518B" w:rsidR="00AB2505" w:rsidRPr="00E049F1" w:rsidRDefault="00E049F1" w:rsidP="00B065E4">
            <w:pPr>
              <w:rPr>
                <w:b/>
                <w:bCs/>
                <w:lang w:val="en-US"/>
              </w:rPr>
            </w:pPr>
            <w:r w:rsidRPr="00E049F1">
              <w:rPr>
                <w:b/>
                <w:bCs/>
                <w:lang w:val="en-US"/>
              </w:rPr>
              <w:t>Punkter</w:t>
            </w:r>
          </w:p>
        </w:tc>
        <w:tc>
          <w:tcPr>
            <w:tcW w:w="6945" w:type="dxa"/>
          </w:tcPr>
          <w:p w14:paraId="5B5D97F7" w14:textId="4E16278B" w:rsidR="00AB2505" w:rsidRPr="00E049F1" w:rsidRDefault="00E049F1" w:rsidP="00B065E4">
            <w:pPr>
              <w:rPr>
                <w:b/>
                <w:bCs/>
                <w:lang w:val="en-US"/>
              </w:rPr>
            </w:pPr>
            <w:r w:rsidRPr="00E049F1">
              <w:rPr>
                <w:b/>
                <w:bCs/>
                <w:lang w:val="en-US"/>
              </w:rPr>
              <w:t>Referat</w:t>
            </w:r>
          </w:p>
        </w:tc>
      </w:tr>
      <w:tr w:rsidR="00E049F1" w:rsidRPr="00E049F1" w14:paraId="6ABE3ACC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1C54FB57" w14:textId="73F97750" w:rsidR="00E049F1" w:rsidRDefault="00E049F1" w:rsidP="00B065E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52558">
              <w:rPr>
                <w:lang w:val="en-US"/>
              </w:rPr>
              <w:t xml:space="preserve">5 </w:t>
            </w:r>
            <w:r>
              <w:rPr>
                <w:lang w:val="en-US"/>
              </w:rPr>
              <w:t>min</w:t>
            </w:r>
          </w:p>
        </w:tc>
        <w:tc>
          <w:tcPr>
            <w:tcW w:w="1134" w:type="dxa"/>
          </w:tcPr>
          <w:p w14:paraId="033B0017" w14:textId="26001E43" w:rsidR="00E049F1" w:rsidRDefault="00E049F1" w:rsidP="00B065E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5" w:type="dxa"/>
          </w:tcPr>
          <w:p w14:paraId="097F30C6" w14:textId="53AEC393" w:rsidR="00E049F1" w:rsidRDefault="00E049F1" w:rsidP="00B065E4">
            <w:pPr>
              <w:rPr>
                <w:lang w:val="en-US"/>
              </w:rPr>
            </w:pPr>
            <w:r>
              <w:rPr>
                <w:lang w:val="en-US"/>
              </w:rPr>
              <w:t>Mødeleder</w:t>
            </w:r>
          </w:p>
        </w:tc>
        <w:tc>
          <w:tcPr>
            <w:tcW w:w="4395" w:type="dxa"/>
            <w:gridSpan w:val="2"/>
          </w:tcPr>
          <w:p w14:paraId="6F7EDB2B" w14:textId="19A527B3" w:rsidR="00E049F1" w:rsidRPr="00E049F1" w:rsidRDefault="00E049F1" w:rsidP="00B065E4">
            <w:r w:rsidRPr="00E049F1">
              <w:t xml:space="preserve">Godkendelse og evt. </w:t>
            </w:r>
            <w:r w:rsidR="00052558">
              <w:t>p</w:t>
            </w:r>
            <w:r w:rsidRPr="00E049F1">
              <w:t>rioritering a</w:t>
            </w:r>
            <w:r>
              <w:t>f dagsorden</w:t>
            </w:r>
          </w:p>
        </w:tc>
        <w:tc>
          <w:tcPr>
            <w:tcW w:w="6945" w:type="dxa"/>
          </w:tcPr>
          <w:p w14:paraId="70AAFD24" w14:textId="103A2C32" w:rsidR="00E049F1" w:rsidRPr="00E049F1" w:rsidRDefault="00D77EF0" w:rsidP="00B065E4">
            <w:r>
              <w:t>Vigtig at der nås at laves høringssvar</w:t>
            </w:r>
          </w:p>
        </w:tc>
      </w:tr>
      <w:tr w:rsidR="00E049F1" w:rsidRPr="00E049F1" w14:paraId="18BC0A11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795A898D" w14:textId="22A39E69" w:rsidR="00E049F1" w:rsidRDefault="004D684F" w:rsidP="00B065E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B30C3">
              <w:rPr>
                <w:lang w:val="en-US"/>
              </w:rPr>
              <w:t xml:space="preserve"> min</w:t>
            </w:r>
          </w:p>
        </w:tc>
        <w:tc>
          <w:tcPr>
            <w:tcW w:w="1134" w:type="dxa"/>
          </w:tcPr>
          <w:p w14:paraId="215BDAE3" w14:textId="0E606462" w:rsidR="00E049F1" w:rsidRDefault="005B30C3" w:rsidP="00B065E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5" w:type="dxa"/>
          </w:tcPr>
          <w:p w14:paraId="5BE90942" w14:textId="3BB8F5F3" w:rsidR="00E049F1" w:rsidRDefault="005B30C3" w:rsidP="00B065E4">
            <w:pPr>
              <w:rPr>
                <w:lang w:val="en-US"/>
              </w:rPr>
            </w:pPr>
            <w:r>
              <w:rPr>
                <w:lang w:val="en-US"/>
              </w:rPr>
              <w:t>AKN</w:t>
            </w:r>
          </w:p>
        </w:tc>
        <w:tc>
          <w:tcPr>
            <w:tcW w:w="4395" w:type="dxa"/>
            <w:gridSpan w:val="2"/>
          </w:tcPr>
          <w:p w14:paraId="0DDF53D2" w14:textId="52D3632A" w:rsidR="0000092E" w:rsidRDefault="005B30C3" w:rsidP="0000092E">
            <w:pPr>
              <w:rPr>
                <w:b/>
                <w:bCs/>
              </w:rPr>
            </w:pPr>
            <w:r w:rsidRPr="005B30C3">
              <w:rPr>
                <w:b/>
                <w:bCs/>
              </w:rPr>
              <w:t xml:space="preserve">Orientering om </w:t>
            </w:r>
            <w:r w:rsidR="004D684F">
              <w:rPr>
                <w:b/>
                <w:bCs/>
              </w:rPr>
              <w:t>status på økonomianalyse</w:t>
            </w:r>
          </w:p>
          <w:p w14:paraId="6456C94B" w14:textId="77777777" w:rsidR="005B30C3" w:rsidRDefault="005B30C3" w:rsidP="004D684F">
            <w:r>
              <w:t>På mødet orienteres om status for økonomianalysen</w:t>
            </w:r>
          </w:p>
          <w:p w14:paraId="16151E2B" w14:textId="12902F6E" w:rsidR="004D684F" w:rsidRPr="005B30C3" w:rsidRDefault="004D684F" w:rsidP="004D684F"/>
        </w:tc>
        <w:tc>
          <w:tcPr>
            <w:tcW w:w="6945" w:type="dxa"/>
          </w:tcPr>
          <w:p w14:paraId="5939C3B9" w14:textId="008877F3" w:rsidR="00E049F1" w:rsidRDefault="006C6E3D" w:rsidP="00B065E4">
            <w:r>
              <w:t>AKN orienterer om opdeling af tandplejens budget</w:t>
            </w:r>
            <w:r w:rsidR="00D77EF0">
              <w:t>, som nu er opdelt i afdelinger = børn &amp; unge, tandregulering, specialtandpleje, omsorgstandpleje og socialtandpleje.</w:t>
            </w:r>
          </w:p>
          <w:p w14:paraId="43330E65" w14:textId="5C41391D" w:rsidR="006C6E3D" w:rsidRPr="00E049F1" w:rsidRDefault="006C6E3D" w:rsidP="00B065E4">
            <w:r>
              <w:t xml:space="preserve">Der er små detaljer </w:t>
            </w:r>
            <w:r w:rsidR="00D77EF0">
              <w:t xml:space="preserve">mht. personale opdeling </w:t>
            </w:r>
            <w:r>
              <w:t>som mangler, ellers kører det.</w:t>
            </w:r>
          </w:p>
        </w:tc>
      </w:tr>
      <w:tr w:rsidR="008121C4" w:rsidRPr="00E049F1" w14:paraId="1CF4376D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59033628" w14:textId="695A2A9F" w:rsidR="008121C4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1134" w:type="dxa"/>
          </w:tcPr>
          <w:p w14:paraId="6B417159" w14:textId="4D505CEF" w:rsidR="008121C4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5" w:type="dxa"/>
          </w:tcPr>
          <w:p w14:paraId="48A654D9" w14:textId="56A45970" w:rsidR="008121C4" w:rsidRDefault="0028676D" w:rsidP="00B065E4">
            <w:pPr>
              <w:rPr>
                <w:lang w:val="en-US"/>
              </w:rPr>
            </w:pPr>
            <w:r>
              <w:rPr>
                <w:lang w:val="en-US"/>
              </w:rPr>
              <w:t>AKN</w:t>
            </w:r>
          </w:p>
        </w:tc>
        <w:tc>
          <w:tcPr>
            <w:tcW w:w="4395" w:type="dxa"/>
            <w:gridSpan w:val="2"/>
          </w:tcPr>
          <w:p w14:paraId="3E649248" w14:textId="77777777" w:rsidR="008121C4" w:rsidRDefault="008121C4" w:rsidP="0000092E">
            <w:pPr>
              <w:rPr>
                <w:b/>
                <w:bCs/>
              </w:rPr>
            </w:pPr>
            <w:r>
              <w:rPr>
                <w:b/>
                <w:bCs/>
              </w:rPr>
              <w:t>Orientering om økonomiopfølgning</w:t>
            </w:r>
          </w:p>
          <w:p w14:paraId="3011E9DE" w14:textId="6A01EF0E" w:rsidR="008121C4" w:rsidRPr="008121C4" w:rsidRDefault="008121C4" w:rsidP="0000092E">
            <w:r>
              <w:t>Anne orienterer om tandplejens økonomi efter første halve år i 2024</w:t>
            </w:r>
          </w:p>
        </w:tc>
        <w:tc>
          <w:tcPr>
            <w:tcW w:w="6945" w:type="dxa"/>
          </w:tcPr>
          <w:p w14:paraId="3A45A5BE" w14:textId="3EF3D8EC" w:rsidR="008121C4" w:rsidRPr="00E049F1" w:rsidRDefault="00D77EF0" w:rsidP="00B065E4">
            <w:r>
              <w:t>Efter det første halve år, ser det ikke alarmerende ud, men vi kan ikke undgå at komme ude af 2024 med et underskud.</w:t>
            </w:r>
            <w:r w:rsidR="006C6E3D">
              <w:t xml:space="preserve"> </w:t>
            </w:r>
            <w:r>
              <w:t>Der</w:t>
            </w:r>
            <w:r w:rsidR="006C6E3D">
              <w:t xml:space="preserve"> er ansat nye medarbejdere, og det slår først igennem lønmæssigt </w:t>
            </w:r>
            <w:r>
              <w:t>senere.</w:t>
            </w:r>
          </w:p>
        </w:tc>
      </w:tr>
      <w:tr w:rsidR="00052558" w:rsidRPr="00E049F1" w14:paraId="77A2C4DA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2F8A59D1" w14:textId="1D9430DD" w:rsidR="00052558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E6DB0">
              <w:rPr>
                <w:lang w:val="en-US"/>
              </w:rPr>
              <w:t xml:space="preserve"> min</w:t>
            </w:r>
          </w:p>
        </w:tc>
        <w:tc>
          <w:tcPr>
            <w:tcW w:w="1134" w:type="dxa"/>
          </w:tcPr>
          <w:p w14:paraId="69A48542" w14:textId="24864BF2" w:rsidR="00052558" w:rsidRDefault="00A3026B" w:rsidP="00B065E4">
            <w:pPr>
              <w:rPr>
                <w:lang w:val="en-US"/>
              </w:rPr>
            </w:pPr>
            <w:r>
              <w:rPr>
                <w:lang w:val="en-US"/>
              </w:rPr>
              <w:t>O/S/B</w:t>
            </w:r>
          </w:p>
        </w:tc>
        <w:tc>
          <w:tcPr>
            <w:tcW w:w="1275" w:type="dxa"/>
          </w:tcPr>
          <w:p w14:paraId="6799291D" w14:textId="1CFC218D" w:rsidR="00052558" w:rsidRDefault="00A3026B" w:rsidP="00B065E4">
            <w:pPr>
              <w:rPr>
                <w:lang w:val="en-US"/>
              </w:rPr>
            </w:pPr>
            <w:r>
              <w:rPr>
                <w:lang w:val="en-US"/>
              </w:rPr>
              <w:t>AKN</w:t>
            </w:r>
          </w:p>
        </w:tc>
        <w:tc>
          <w:tcPr>
            <w:tcW w:w="4395" w:type="dxa"/>
            <w:gridSpan w:val="2"/>
          </w:tcPr>
          <w:p w14:paraId="5B712CA7" w14:textId="77777777" w:rsidR="0004080C" w:rsidRDefault="00A3026B" w:rsidP="005E6DB0">
            <w:pPr>
              <w:rPr>
                <w:b/>
                <w:bCs/>
              </w:rPr>
            </w:pPr>
            <w:r w:rsidRPr="00A3026B">
              <w:rPr>
                <w:b/>
                <w:bCs/>
              </w:rPr>
              <w:t>UTH</w:t>
            </w:r>
          </w:p>
          <w:p w14:paraId="79CB2C33" w14:textId="69129274" w:rsidR="00A3026B" w:rsidRPr="00A3026B" w:rsidRDefault="00A3026B" w:rsidP="005E6DB0">
            <w:r>
              <w:t>Evt. UTH-sager gennemgås og evt. læringsaktiviteter aftales</w:t>
            </w:r>
          </w:p>
        </w:tc>
        <w:tc>
          <w:tcPr>
            <w:tcW w:w="6945" w:type="dxa"/>
          </w:tcPr>
          <w:p w14:paraId="026BAB99" w14:textId="597EDCB4" w:rsidR="00052558" w:rsidRPr="00E049F1" w:rsidRDefault="00EC762C" w:rsidP="00B065E4">
            <w:r>
              <w:t>Der er ingen nye sager</w:t>
            </w:r>
          </w:p>
        </w:tc>
      </w:tr>
      <w:tr w:rsidR="00606FAB" w:rsidRPr="00E049F1" w14:paraId="7643ABBE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5FDF42AB" w14:textId="264A09D6" w:rsidR="00606FAB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15 min</w:t>
            </w:r>
          </w:p>
        </w:tc>
        <w:tc>
          <w:tcPr>
            <w:tcW w:w="1134" w:type="dxa"/>
          </w:tcPr>
          <w:p w14:paraId="130D7AB5" w14:textId="564BA2B0" w:rsidR="00606FAB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O/B</w:t>
            </w:r>
          </w:p>
        </w:tc>
        <w:tc>
          <w:tcPr>
            <w:tcW w:w="1275" w:type="dxa"/>
          </w:tcPr>
          <w:p w14:paraId="07292A67" w14:textId="77777777" w:rsidR="00606FAB" w:rsidRDefault="00606FAB" w:rsidP="00B065E4">
            <w:pPr>
              <w:rPr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5FD2368A" w14:textId="77777777" w:rsidR="00606FAB" w:rsidRDefault="00606FAB" w:rsidP="00606FAB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Fra AM:</w:t>
            </w:r>
          </w:p>
          <w:p w14:paraId="297462EB" w14:textId="77777777" w:rsidR="00606FAB" w:rsidRDefault="00606FAB" w:rsidP="00606FAB">
            <w:pPr>
              <w:spacing w:line="240" w:lineRule="auto"/>
              <w:rPr>
                <w:rFonts w:eastAsia="Times New Roman"/>
              </w:rPr>
            </w:pPr>
            <w:r w:rsidRPr="00606FAB">
              <w:rPr>
                <w:rFonts w:eastAsia="Times New Roman"/>
              </w:rPr>
              <w:lastRenderedPageBreak/>
              <w:t>Målepunkter for tandklinikker fra styrelsen for patientsikkerhed  </w:t>
            </w:r>
            <w:hyperlink r:id="rId6" w:history="1">
              <w:r w:rsidRPr="00606FAB">
                <w:rPr>
                  <w:rStyle w:val="Hyperlink"/>
                  <w:rFonts w:eastAsia="Times New Roman"/>
                </w:rPr>
                <w:t>Målepunktssæt med krav Tandklinikker 2024.pdf (stps.dk)</w:t>
              </w:r>
            </w:hyperlink>
            <w:r w:rsidRPr="00606FAB">
              <w:rPr>
                <w:rFonts w:eastAsia="Times New Roman"/>
              </w:rPr>
              <w:t xml:space="preserve">. </w:t>
            </w:r>
          </w:p>
          <w:p w14:paraId="1A014846" w14:textId="77777777" w:rsidR="00EC762C" w:rsidRDefault="00606FAB" w:rsidP="00606FAB">
            <w:pPr>
              <w:spacing w:line="240" w:lineRule="auto"/>
            </w:pPr>
            <w:r>
              <w:t>AM har arbejdet med STPT målepunkter for tandklinikker og har en række spørgsmål</w:t>
            </w:r>
            <w:r w:rsidR="00EC762C">
              <w:t>.</w:t>
            </w:r>
          </w:p>
          <w:p w14:paraId="7CAB627F" w14:textId="77777777" w:rsidR="00EC762C" w:rsidRDefault="00EC762C" w:rsidP="00606FAB">
            <w:pPr>
              <w:spacing w:line="240" w:lineRule="auto"/>
            </w:pPr>
          </w:p>
          <w:p w14:paraId="308A994E" w14:textId="1F55656B" w:rsidR="00606FAB" w:rsidRDefault="00EC762C" w:rsidP="00606FAB">
            <w:pPr>
              <w:spacing w:line="240" w:lineRule="auto"/>
            </w:pPr>
            <w:r>
              <w:t>Det indstilles at Anne og Hanne indkaldes til næste AM-møde, så spørgsmål kan besvares og procedure om udarbejdelse af instruktioner/retningslinjer kan aftales nærmere</w:t>
            </w:r>
          </w:p>
          <w:p w14:paraId="514C712E" w14:textId="77777777" w:rsidR="00606FAB" w:rsidRPr="00EC762C" w:rsidRDefault="00606FAB" w:rsidP="00EC762C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14:paraId="58D5415F" w14:textId="77777777" w:rsidR="00606FAB" w:rsidRDefault="00606FAB" w:rsidP="00B065E4"/>
          <w:p w14:paraId="27D35EAE" w14:textId="77777777" w:rsidR="006C6E3D" w:rsidRDefault="006C6E3D" w:rsidP="00B065E4"/>
          <w:p w14:paraId="67E3AF9C" w14:textId="77777777" w:rsidR="006C6E3D" w:rsidRDefault="008030CD" w:rsidP="00B065E4">
            <w:r>
              <w:lastRenderedPageBreak/>
              <w:t>AKN og HHB deltager i AM møde omkring instrukser, vejledninger og målepunkter.</w:t>
            </w:r>
          </w:p>
          <w:p w14:paraId="7C9EE1A7" w14:textId="2F8FA73F" w:rsidR="008030CD" w:rsidRPr="00E049F1" w:rsidRDefault="00D77EF0" w:rsidP="00B065E4">
            <w:r>
              <w:t>Der skal a</w:t>
            </w:r>
            <w:r w:rsidR="008030CD">
              <w:t>fklaring på hvilke arbejdsgrupper der tager sig af hvad – AM eller fagligt forum.</w:t>
            </w:r>
          </w:p>
        </w:tc>
      </w:tr>
      <w:tr w:rsidR="00052558" w:rsidRPr="00E049F1" w14:paraId="12851941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11422140" w14:textId="09CA3FD5" w:rsidR="00052558" w:rsidRDefault="00A3026B" w:rsidP="00B065E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 min</w:t>
            </w:r>
          </w:p>
        </w:tc>
        <w:tc>
          <w:tcPr>
            <w:tcW w:w="1134" w:type="dxa"/>
          </w:tcPr>
          <w:p w14:paraId="310249E6" w14:textId="0F9F4CC9" w:rsidR="00052558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5" w:type="dxa"/>
          </w:tcPr>
          <w:p w14:paraId="3FD9D87E" w14:textId="13D41C08" w:rsidR="00052558" w:rsidRDefault="00A3026B" w:rsidP="00B065E4">
            <w:pPr>
              <w:rPr>
                <w:lang w:val="en-US"/>
              </w:rPr>
            </w:pPr>
            <w:r>
              <w:rPr>
                <w:lang w:val="en-US"/>
              </w:rPr>
              <w:t>Line</w:t>
            </w:r>
          </w:p>
        </w:tc>
        <w:tc>
          <w:tcPr>
            <w:tcW w:w="4395" w:type="dxa"/>
            <w:gridSpan w:val="2"/>
          </w:tcPr>
          <w:p w14:paraId="30F26AFA" w14:textId="77777777" w:rsidR="00052558" w:rsidRDefault="00A3026B" w:rsidP="0000092E">
            <w:pPr>
              <w:rPr>
                <w:b/>
                <w:bCs/>
              </w:rPr>
            </w:pPr>
            <w:r w:rsidRPr="00A3026B">
              <w:rPr>
                <w:b/>
                <w:bCs/>
              </w:rPr>
              <w:t>Referater fra Sektor-MED og H MED</w:t>
            </w:r>
          </w:p>
          <w:p w14:paraId="5FFD03F3" w14:textId="77777777" w:rsidR="00A3026B" w:rsidRDefault="00A3026B" w:rsidP="0000092E">
            <w:r>
              <w:t>Referater er udsendt inden mødet og på mødet er der mulighed for at spørge ind til eller få uddybet emner fra referaterne</w:t>
            </w:r>
          </w:p>
          <w:p w14:paraId="23532EBF" w14:textId="0CF6ADD1" w:rsidR="00A3026B" w:rsidRPr="00A3026B" w:rsidRDefault="00A3026B" w:rsidP="0000092E"/>
        </w:tc>
        <w:tc>
          <w:tcPr>
            <w:tcW w:w="6945" w:type="dxa"/>
          </w:tcPr>
          <w:p w14:paraId="346E3393" w14:textId="77777777" w:rsidR="00052558" w:rsidRDefault="008030CD" w:rsidP="00B065E4">
            <w:r>
              <w:t>Ingen nye referater siden sidst.</w:t>
            </w:r>
          </w:p>
          <w:p w14:paraId="2AA41A9F" w14:textId="02034B71" w:rsidR="008030CD" w:rsidRDefault="008030CD" w:rsidP="0006120C">
            <w:r>
              <w:t xml:space="preserve">Alle er selv ansvarlig for at have læst referaterne. Man kan på </w:t>
            </w:r>
            <w:r w:rsidR="0006120C">
              <w:t>Broen abonnere på dagsordner og referater.</w:t>
            </w:r>
          </w:p>
          <w:p w14:paraId="57C443FE" w14:textId="6D05A725" w:rsidR="0006120C" w:rsidRDefault="00BA2017" w:rsidP="0006120C">
            <w:hyperlink r:id="rId7" w:history="1">
              <w:r w:rsidR="0006120C" w:rsidRPr="00715853">
                <w:rPr>
                  <w:rStyle w:val="Hyperlink"/>
                </w:rPr>
                <w:t>https://internedagsordener.randers.dk/</w:t>
              </w:r>
            </w:hyperlink>
          </w:p>
          <w:p w14:paraId="72E133D4" w14:textId="77777777" w:rsidR="0006120C" w:rsidRDefault="0006120C" w:rsidP="0006120C"/>
          <w:p w14:paraId="4935081D" w14:textId="3C6FB569" w:rsidR="0006120C" w:rsidRPr="00E049F1" w:rsidRDefault="0006120C" w:rsidP="0006120C"/>
        </w:tc>
      </w:tr>
      <w:tr w:rsidR="00052558" w:rsidRPr="00E049F1" w14:paraId="61CB3F9D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1DE9594E" w14:textId="725B4069" w:rsidR="00052558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1134" w:type="dxa"/>
          </w:tcPr>
          <w:p w14:paraId="1C13D570" w14:textId="5C1BCBDF" w:rsidR="00052558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O/B</w:t>
            </w:r>
          </w:p>
        </w:tc>
        <w:tc>
          <w:tcPr>
            <w:tcW w:w="1275" w:type="dxa"/>
          </w:tcPr>
          <w:p w14:paraId="3FEFE3D5" w14:textId="17D2DE1A" w:rsidR="00052558" w:rsidRDefault="00EC762C" w:rsidP="00B065E4">
            <w:pPr>
              <w:rPr>
                <w:lang w:val="en-US"/>
              </w:rPr>
            </w:pPr>
            <w:r>
              <w:rPr>
                <w:lang w:val="en-US"/>
              </w:rPr>
              <w:t>Anne</w:t>
            </w:r>
          </w:p>
        </w:tc>
        <w:tc>
          <w:tcPr>
            <w:tcW w:w="4395" w:type="dxa"/>
            <w:gridSpan w:val="2"/>
          </w:tcPr>
          <w:p w14:paraId="598F92CA" w14:textId="77777777" w:rsidR="00052558" w:rsidRDefault="00A3026B" w:rsidP="0000092E">
            <w:pPr>
              <w:rPr>
                <w:b/>
                <w:bCs/>
              </w:rPr>
            </w:pPr>
            <w:r w:rsidRPr="00A3026B">
              <w:rPr>
                <w:b/>
                <w:bCs/>
              </w:rPr>
              <w:t>Meddelelser</w:t>
            </w:r>
          </w:p>
          <w:p w14:paraId="21C5BFE3" w14:textId="77777777" w:rsidR="00A3026B" w:rsidRDefault="00A3026B" w:rsidP="0000092E"/>
          <w:p w14:paraId="110ED364" w14:textId="0B04747E" w:rsidR="00A3026B" w:rsidRDefault="00A3026B" w:rsidP="0000092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A3026B">
              <w:rPr>
                <w:b/>
                <w:bCs/>
              </w:rPr>
              <w:t>ødestruktur</w:t>
            </w:r>
            <w:r>
              <w:rPr>
                <w:b/>
                <w:bCs/>
              </w:rPr>
              <w:t xml:space="preserve"> i tandplejen</w:t>
            </w:r>
          </w:p>
          <w:p w14:paraId="23C1E78D" w14:textId="230AF2AD" w:rsidR="00A3026B" w:rsidRPr="00A3026B" w:rsidRDefault="00A3026B" w:rsidP="0000092E">
            <w:r>
              <w:t xml:space="preserve">Tandplejens mødestruktur </w:t>
            </w:r>
            <w:r w:rsidR="00EC762C">
              <w:t xml:space="preserve">og trivselspolitik </w:t>
            </w:r>
            <w:r>
              <w:t>bør evalueres. Der fremsættes et forslag til en proces</w:t>
            </w:r>
          </w:p>
          <w:p w14:paraId="71043A6B" w14:textId="6D847506" w:rsidR="00A3026B" w:rsidRPr="00A3026B" w:rsidRDefault="00A3026B" w:rsidP="0000092E">
            <w:pPr>
              <w:rPr>
                <w:b/>
                <w:bCs/>
              </w:rPr>
            </w:pPr>
          </w:p>
        </w:tc>
        <w:tc>
          <w:tcPr>
            <w:tcW w:w="6945" w:type="dxa"/>
          </w:tcPr>
          <w:p w14:paraId="4B57AE87" w14:textId="06D12713" w:rsidR="006713DC" w:rsidRDefault="006713DC" w:rsidP="00B065E4"/>
          <w:p w14:paraId="4A42051E" w14:textId="28C2E669" w:rsidR="006713DC" w:rsidRPr="00E049F1" w:rsidRDefault="006713DC" w:rsidP="00B065E4">
            <w:r>
              <w:t>Tages op i statusgruppen</w:t>
            </w:r>
            <w:r w:rsidR="00D40D4B">
              <w:t xml:space="preserve"> </w:t>
            </w:r>
            <w:r w:rsidR="0006120C">
              <w:t xml:space="preserve">i en </w:t>
            </w:r>
            <w:r w:rsidR="00D40D4B">
              <w:t>kort proces</w:t>
            </w:r>
            <w:r>
              <w:t xml:space="preserve">, derefter </w:t>
            </w:r>
            <w:r w:rsidR="008C2993">
              <w:t xml:space="preserve">med på personalemøde, </w:t>
            </w:r>
            <w:r>
              <w:t xml:space="preserve">og til sidst </w:t>
            </w:r>
            <w:r w:rsidR="00D62D37">
              <w:t>til</w:t>
            </w:r>
            <w:r>
              <w:t xml:space="preserve"> </w:t>
            </w:r>
            <w:r w:rsidR="008C2993">
              <w:t xml:space="preserve">endelig behandling i </w:t>
            </w:r>
            <w:r>
              <w:t>MED</w:t>
            </w:r>
          </w:p>
        </w:tc>
      </w:tr>
      <w:tr w:rsidR="0028676D" w:rsidRPr="00E049F1" w14:paraId="0E2A47A2" w14:textId="77777777" w:rsidTr="00E049F1">
        <w:trPr>
          <w:gridAfter w:val="1"/>
          <w:wAfter w:w="35" w:type="dxa"/>
        </w:trPr>
        <w:tc>
          <w:tcPr>
            <w:tcW w:w="988" w:type="dxa"/>
          </w:tcPr>
          <w:p w14:paraId="1FB8AFC8" w14:textId="0D388B75" w:rsidR="0028676D" w:rsidRDefault="0028676D" w:rsidP="00B065E4">
            <w:pPr>
              <w:rPr>
                <w:lang w:val="en-US"/>
              </w:rPr>
            </w:pPr>
            <w:r>
              <w:rPr>
                <w:lang w:val="en-US"/>
              </w:rPr>
              <w:t>60 min.</w:t>
            </w:r>
          </w:p>
        </w:tc>
        <w:tc>
          <w:tcPr>
            <w:tcW w:w="1134" w:type="dxa"/>
          </w:tcPr>
          <w:p w14:paraId="0B3C55EA" w14:textId="4BF67B9A" w:rsidR="0028676D" w:rsidRDefault="0028676D" w:rsidP="00B065E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75" w:type="dxa"/>
          </w:tcPr>
          <w:p w14:paraId="24B8A5B6" w14:textId="752C9FAC" w:rsidR="0028676D" w:rsidRDefault="0028676D" w:rsidP="00B065E4">
            <w:pPr>
              <w:rPr>
                <w:lang w:val="en-US"/>
              </w:rPr>
            </w:pPr>
            <w:r>
              <w:rPr>
                <w:lang w:val="en-US"/>
              </w:rPr>
              <w:t>Anne-Mette</w:t>
            </w:r>
          </w:p>
        </w:tc>
        <w:tc>
          <w:tcPr>
            <w:tcW w:w="4395" w:type="dxa"/>
            <w:gridSpan w:val="2"/>
          </w:tcPr>
          <w:p w14:paraId="53BB460F" w14:textId="77777777" w:rsidR="0028676D" w:rsidRDefault="0028676D" w:rsidP="0000092E">
            <w:pPr>
              <w:rPr>
                <w:b/>
                <w:bCs/>
              </w:rPr>
            </w:pPr>
            <w:r>
              <w:rPr>
                <w:b/>
                <w:bCs/>
              </w:rPr>
              <w:t>Høringssvar til budgetudkast</w:t>
            </w:r>
          </w:p>
          <w:p w14:paraId="7E3879D1" w14:textId="77777777" w:rsidR="0028676D" w:rsidRDefault="0028676D" w:rsidP="0000092E">
            <w:r>
              <w:t>MED-udvalget diskuterer og udfærdiger høringssvar til budgetudkast</w:t>
            </w:r>
          </w:p>
          <w:p w14:paraId="5AB9F754" w14:textId="2865CF7E" w:rsidR="0028676D" w:rsidRPr="0028676D" w:rsidRDefault="0028676D" w:rsidP="0000092E"/>
        </w:tc>
        <w:tc>
          <w:tcPr>
            <w:tcW w:w="6945" w:type="dxa"/>
          </w:tcPr>
          <w:p w14:paraId="34AFC54D" w14:textId="31C48AA2" w:rsidR="00BA2017" w:rsidRDefault="00BA2017" w:rsidP="00B065E4">
            <w:r>
              <w:t>Der henvises til mail fra AKN, sendt til alle medarbejdere den 2/9 omkring indhold og proces vedrørende budget.</w:t>
            </w:r>
          </w:p>
          <w:p w14:paraId="2B5244E8" w14:textId="50BB18B5" w:rsidR="0028676D" w:rsidRPr="00E049F1" w:rsidRDefault="008C2993" w:rsidP="00B065E4">
            <w:r>
              <w:t>MED udarbejder høringssvar.</w:t>
            </w:r>
          </w:p>
        </w:tc>
      </w:tr>
      <w:tr w:rsidR="000A52D1" w:rsidRPr="00E049F1" w14:paraId="7848B9BC" w14:textId="77777777" w:rsidTr="004B25C2">
        <w:trPr>
          <w:gridAfter w:val="1"/>
          <w:wAfter w:w="35" w:type="dxa"/>
        </w:trPr>
        <w:tc>
          <w:tcPr>
            <w:tcW w:w="988" w:type="dxa"/>
          </w:tcPr>
          <w:p w14:paraId="455CF344" w14:textId="50861E32" w:rsidR="000A52D1" w:rsidRPr="00E049F1" w:rsidRDefault="00EC762C" w:rsidP="004B25C2">
            <w:r>
              <w:t>10 min</w:t>
            </w:r>
          </w:p>
        </w:tc>
        <w:tc>
          <w:tcPr>
            <w:tcW w:w="1134" w:type="dxa"/>
          </w:tcPr>
          <w:p w14:paraId="19ED4F39" w14:textId="1453FFEA" w:rsidR="000A52D1" w:rsidRPr="00E049F1" w:rsidRDefault="00052558" w:rsidP="004B25C2">
            <w:r>
              <w:t>O</w:t>
            </w:r>
          </w:p>
        </w:tc>
        <w:tc>
          <w:tcPr>
            <w:tcW w:w="1275" w:type="dxa"/>
          </w:tcPr>
          <w:p w14:paraId="4004F72D" w14:textId="579809B6" w:rsidR="000A52D1" w:rsidRPr="00E049F1" w:rsidRDefault="00052558" w:rsidP="004B25C2">
            <w:r>
              <w:t>Mødeleder</w:t>
            </w:r>
          </w:p>
        </w:tc>
        <w:tc>
          <w:tcPr>
            <w:tcW w:w="4395" w:type="dxa"/>
            <w:gridSpan w:val="2"/>
          </w:tcPr>
          <w:p w14:paraId="3F58D0D5" w14:textId="77777777" w:rsidR="000A52D1" w:rsidRDefault="00052558" w:rsidP="004B25C2">
            <w:r>
              <w:t>Evt.</w:t>
            </w:r>
          </w:p>
          <w:p w14:paraId="198B5F67" w14:textId="6B70B43C" w:rsidR="00EC762C" w:rsidRDefault="00EC762C" w:rsidP="004B25C2"/>
        </w:tc>
        <w:tc>
          <w:tcPr>
            <w:tcW w:w="6945" w:type="dxa"/>
          </w:tcPr>
          <w:p w14:paraId="12D7B508" w14:textId="77777777" w:rsidR="000A52D1" w:rsidRPr="00E049F1" w:rsidRDefault="000A52D1" w:rsidP="004B25C2"/>
        </w:tc>
      </w:tr>
      <w:tr w:rsidR="000A52D1" w:rsidRPr="00E049F1" w14:paraId="565AAAB9" w14:textId="77777777" w:rsidTr="004B25C2">
        <w:trPr>
          <w:gridAfter w:val="1"/>
          <w:wAfter w:w="35" w:type="dxa"/>
        </w:trPr>
        <w:tc>
          <w:tcPr>
            <w:tcW w:w="14737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BB2D323" w14:textId="308C6038" w:rsidR="000A52D1" w:rsidRPr="00E049F1" w:rsidRDefault="000A52D1" w:rsidP="004B25C2">
            <w:pPr>
              <w:rPr>
                <w:b/>
                <w:bCs/>
              </w:rPr>
            </w:pPr>
            <w:r w:rsidRPr="00E049F1">
              <w:rPr>
                <w:b/>
                <w:bCs/>
              </w:rPr>
              <w:lastRenderedPageBreak/>
              <w:t xml:space="preserve">Kl. </w:t>
            </w:r>
            <w:r w:rsidR="000525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Evaluering af mødet</w:t>
            </w:r>
          </w:p>
        </w:tc>
      </w:tr>
      <w:tr w:rsidR="000A52D1" w:rsidRPr="00E049F1" w14:paraId="18B5D855" w14:textId="77777777" w:rsidTr="004B25C2">
        <w:trPr>
          <w:gridAfter w:val="1"/>
          <w:wAfter w:w="35" w:type="dxa"/>
        </w:trPr>
        <w:tc>
          <w:tcPr>
            <w:tcW w:w="988" w:type="dxa"/>
          </w:tcPr>
          <w:p w14:paraId="0AA1DCB6" w14:textId="090CD77D" w:rsidR="000A52D1" w:rsidRPr="00E049F1" w:rsidRDefault="000A52D1" w:rsidP="004B25C2">
            <w:r>
              <w:t>3 min</w:t>
            </w:r>
          </w:p>
        </w:tc>
        <w:tc>
          <w:tcPr>
            <w:tcW w:w="1134" w:type="dxa"/>
          </w:tcPr>
          <w:p w14:paraId="7E9CF4BA" w14:textId="0A08934B" w:rsidR="000A52D1" w:rsidRPr="00E049F1" w:rsidRDefault="000A52D1" w:rsidP="004B25C2">
            <w:r>
              <w:t>S</w:t>
            </w:r>
          </w:p>
        </w:tc>
        <w:tc>
          <w:tcPr>
            <w:tcW w:w="1275" w:type="dxa"/>
          </w:tcPr>
          <w:p w14:paraId="66656FC4" w14:textId="74355A9B" w:rsidR="000A52D1" w:rsidRPr="00E049F1" w:rsidRDefault="000A52D1" w:rsidP="004B25C2">
            <w:r>
              <w:t>Mødeleder</w:t>
            </w:r>
          </w:p>
        </w:tc>
        <w:tc>
          <w:tcPr>
            <w:tcW w:w="4395" w:type="dxa"/>
            <w:gridSpan w:val="2"/>
          </w:tcPr>
          <w:p w14:paraId="5C7D9721" w14:textId="3A1D4C29" w:rsidR="000A52D1" w:rsidRDefault="000A52D1" w:rsidP="004B25C2">
            <w:r>
              <w:t>Evaluering</w:t>
            </w:r>
            <w:r>
              <w:br/>
              <w:t>Hvad er vi lykkedes med på mødet i dag</w:t>
            </w:r>
            <w:r>
              <w:br/>
              <w:t>Hvad skal vi gøre anderledes næste gang</w:t>
            </w:r>
          </w:p>
        </w:tc>
        <w:tc>
          <w:tcPr>
            <w:tcW w:w="6945" w:type="dxa"/>
          </w:tcPr>
          <w:p w14:paraId="591BC087" w14:textId="77777777" w:rsidR="000A52D1" w:rsidRPr="00E049F1" w:rsidRDefault="000A52D1" w:rsidP="004B25C2"/>
        </w:tc>
      </w:tr>
    </w:tbl>
    <w:p w14:paraId="3A122A78" w14:textId="4D0C51AA" w:rsidR="0000092E" w:rsidRPr="00E049F1" w:rsidRDefault="0000092E" w:rsidP="00B065E4"/>
    <w:sectPr w:rsidR="0000092E" w:rsidRPr="00E049F1" w:rsidSect="00AB250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0F58"/>
    <w:multiLevelType w:val="hybridMultilevel"/>
    <w:tmpl w:val="1DB85B56"/>
    <w:lvl w:ilvl="0" w:tplc="35B857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84AEB"/>
    <w:multiLevelType w:val="hybridMultilevel"/>
    <w:tmpl w:val="BB4860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29445">
    <w:abstractNumId w:val="3"/>
  </w:num>
  <w:num w:numId="2" w16cid:durableId="1538543467">
    <w:abstractNumId w:val="1"/>
  </w:num>
  <w:num w:numId="3" w16cid:durableId="1147430187">
    <w:abstractNumId w:val="0"/>
  </w:num>
  <w:num w:numId="4" w16cid:durableId="1882008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5"/>
    <w:rsid w:val="00000197"/>
    <w:rsid w:val="0000092E"/>
    <w:rsid w:val="00026A2F"/>
    <w:rsid w:val="0004080C"/>
    <w:rsid w:val="00052558"/>
    <w:rsid w:val="00054019"/>
    <w:rsid w:val="0006120C"/>
    <w:rsid w:val="000709EE"/>
    <w:rsid w:val="000936E1"/>
    <w:rsid w:val="000A52D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8676D"/>
    <w:rsid w:val="002D4B0A"/>
    <w:rsid w:val="002E78DD"/>
    <w:rsid w:val="002F0D0E"/>
    <w:rsid w:val="0030002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94757"/>
    <w:rsid w:val="004D684F"/>
    <w:rsid w:val="004E20F1"/>
    <w:rsid w:val="005134C4"/>
    <w:rsid w:val="00543D6F"/>
    <w:rsid w:val="00544B2B"/>
    <w:rsid w:val="00561775"/>
    <w:rsid w:val="005914A8"/>
    <w:rsid w:val="00597CC9"/>
    <w:rsid w:val="005B30C3"/>
    <w:rsid w:val="005C4D25"/>
    <w:rsid w:val="005C4EC2"/>
    <w:rsid w:val="005C5B17"/>
    <w:rsid w:val="005E6DB0"/>
    <w:rsid w:val="005E7C80"/>
    <w:rsid w:val="00603994"/>
    <w:rsid w:val="00606FAB"/>
    <w:rsid w:val="00610B7C"/>
    <w:rsid w:val="006378A5"/>
    <w:rsid w:val="00666F95"/>
    <w:rsid w:val="00667645"/>
    <w:rsid w:val="006713DC"/>
    <w:rsid w:val="006A4619"/>
    <w:rsid w:val="006B05B1"/>
    <w:rsid w:val="006C6E3D"/>
    <w:rsid w:val="006F5B38"/>
    <w:rsid w:val="00701696"/>
    <w:rsid w:val="00756707"/>
    <w:rsid w:val="00773E87"/>
    <w:rsid w:val="00787009"/>
    <w:rsid w:val="007C4F2F"/>
    <w:rsid w:val="007F1645"/>
    <w:rsid w:val="00802086"/>
    <w:rsid w:val="008030CD"/>
    <w:rsid w:val="008121C4"/>
    <w:rsid w:val="008731AA"/>
    <w:rsid w:val="00884868"/>
    <w:rsid w:val="008C2993"/>
    <w:rsid w:val="008E5007"/>
    <w:rsid w:val="009016E6"/>
    <w:rsid w:val="00910A72"/>
    <w:rsid w:val="00914DB1"/>
    <w:rsid w:val="009526BD"/>
    <w:rsid w:val="00975907"/>
    <w:rsid w:val="009B24FF"/>
    <w:rsid w:val="009C19D6"/>
    <w:rsid w:val="00A26A87"/>
    <w:rsid w:val="00A3026B"/>
    <w:rsid w:val="00A9527D"/>
    <w:rsid w:val="00A96958"/>
    <w:rsid w:val="00AB2505"/>
    <w:rsid w:val="00AC0E67"/>
    <w:rsid w:val="00B065E4"/>
    <w:rsid w:val="00B2455F"/>
    <w:rsid w:val="00B25400"/>
    <w:rsid w:val="00B257DC"/>
    <w:rsid w:val="00B40E3E"/>
    <w:rsid w:val="00B6387C"/>
    <w:rsid w:val="00BA2017"/>
    <w:rsid w:val="00BB645C"/>
    <w:rsid w:val="00C15955"/>
    <w:rsid w:val="00C20C48"/>
    <w:rsid w:val="00C95685"/>
    <w:rsid w:val="00CF3959"/>
    <w:rsid w:val="00D35B1D"/>
    <w:rsid w:val="00D40D4B"/>
    <w:rsid w:val="00D5554B"/>
    <w:rsid w:val="00D62D37"/>
    <w:rsid w:val="00D77EF0"/>
    <w:rsid w:val="00D8092E"/>
    <w:rsid w:val="00DA043B"/>
    <w:rsid w:val="00DE02E4"/>
    <w:rsid w:val="00DF25A6"/>
    <w:rsid w:val="00E049F1"/>
    <w:rsid w:val="00E10A47"/>
    <w:rsid w:val="00E9551B"/>
    <w:rsid w:val="00E96DE6"/>
    <w:rsid w:val="00EA4F7F"/>
    <w:rsid w:val="00EC762C"/>
    <w:rsid w:val="00ED253D"/>
    <w:rsid w:val="00ED2B63"/>
    <w:rsid w:val="00F86F66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BE4C"/>
  <w15:chartTrackingRefBased/>
  <w15:docId w15:val="{62DD3C04-6CCD-4225-86C4-476AAA5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05"/>
    <w:pPr>
      <w:spacing w:line="259" w:lineRule="auto"/>
    </w:pPr>
    <w:rPr>
      <w:rFonts w:asciiTheme="minorHAnsi" w:hAnsiTheme="minorHAnsi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table" w:customStyle="1" w:styleId="Tabel-Gitter1">
    <w:name w:val="Tabel - Gitter1"/>
    <w:basedOn w:val="Tabel-Normal"/>
    <w:next w:val="Tabel-Gitter"/>
    <w:uiPriority w:val="39"/>
    <w:rsid w:val="00AB250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6120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61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dagsordener.randers.d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ps.dk/Media/638557585199484089/M%C3%A5lepunktss%C3%A6t%20med%20krav%20Tandklinikker%20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519</Words>
  <Characters>2834</Characters>
  <Application>Microsoft Office Word</Application>
  <DocSecurity>0</DocSecurity>
  <Lines>166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Fogh Kristensen</dc:creator>
  <cp:keywords/>
  <dc:description/>
  <cp:lastModifiedBy>Birthe Bay Sørensen</cp:lastModifiedBy>
  <cp:revision>11</cp:revision>
  <dcterms:created xsi:type="dcterms:W3CDTF">2024-08-12T07:55:00Z</dcterms:created>
  <dcterms:modified xsi:type="dcterms:W3CDTF">2024-09-10T05:32:00Z</dcterms:modified>
</cp:coreProperties>
</file>