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0355" w14:textId="77777777" w:rsidR="00AF75A8" w:rsidRPr="00AF75A8" w:rsidRDefault="00AF75A8" w:rsidP="00D84117">
      <w:pPr>
        <w:pStyle w:val="Overskrift1"/>
        <w:jc w:val="center"/>
      </w:pPr>
      <w:bookmarkStart w:id="0" w:name="_Toc133331507"/>
      <w:bookmarkStart w:id="1" w:name="_Toc133839401"/>
      <w:r w:rsidRPr="00AF75A8">
        <w:t>Instruks – Ernæring</w:t>
      </w:r>
      <w:bookmarkEnd w:id="1"/>
    </w:p>
    <w:p w14:paraId="2E139FEF" w14:textId="77777777" w:rsidR="00AF75A8" w:rsidRDefault="00AF75A8" w:rsidP="00AF75A8"/>
    <w:tbl>
      <w:tblPr>
        <w:tblW w:w="10698" w:type="dxa"/>
        <w:tblInd w:w="-140" w:type="dxa"/>
        <w:tblCellMar>
          <w:top w:w="7" w:type="dxa"/>
          <w:left w:w="68" w:type="dxa"/>
          <w:right w:w="42" w:type="dxa"/>
        </w:tblCellMar>
        <w:tblLook w:val="04A0" w:firstRow="1" w:lastRow="0" w:firstColumn="1" w:lastColumn="0" w:noHBand="0" w:noVBand="1"/>
        <w:tblDescription w:val="Instruks – Ernæring"/>
      </w:tblPr>
      <w:tblGrid>
        <w:gridCol w:w="3183"/>
        <w:gridCol w:w="7515"/>
      </w:tblGrid>
      <w:tr w:rsidR="00D84117" w:rsidRPr="00473C7B" w14:paraId="76DBD9BE" w14:textId="77777777" w:rsidTr="00D84117">
        <w:trPr>
          <w:trHeight w:val="220"/>
          <w:tblHeader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7132C09" w14:textId="093885B5" w:rsidR="00D84117" w:rsidRPr="00422EA9" w:rsidRDefault="00D84117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D3FF7" w14:textId="7939BA03" w:rsidR="00D84117" w:rsidRPr="007F2665" w:rsidRDefault="00D84117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AF75A8" w:rsidRPr="00473C7B" w14:paraId="0C15BAE3" w14:textId="77777777" w:rsidTr="00B45E1D">
        <w:trPr>
          <w:trHeight w:val="664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1EB5550" w14:textId="77777777" w:rsidR="00AF75A8" w:rsidRPr="00422EA9" w:rsidRDefault="00AF75A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422EA9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4AE75" w14:textId="77777777" w:rsidR="00AF75A8" w:rsidRPr="00F578A8" w:rsidRDefault="00AF75A8" w:rsidP="00B45E1D">
            <w:pPr>
              <w:jc w:val="left"/>
              <w:rPr>
                <w:rFonts w:eastAsia="Calibri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F578A8">
              <w:rPr>
                <w:rFonts w:eastAsia="Arial"/>
              </w:rPr>
              <w:t>ansat på socialområdet i Randers kommune.</w:t>
            </w:r>
          </w:p>
        </w:tc>
      </w:tr>
      <w:tr w:rsidR="00AF75A8" w:rsidRPr="00473C7B" w14:paraId="4FCC700B" w14:textId="77777777" w:rsidTr="00B45E1D">
        <w:trPr>
          <w:trHeight w:val="1220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8AF5E06" w14:textId="77777777" w:rsidR="00AF75A8" w:rsidRPr="00422EA9" w:rsidRDefault="00AF75A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422EA9">
              <w:rPr>
                <w:rFonts w:eastAsia="Arial"/>
                <w:b/>
                <w:bCs/>
              </w:rPr>
              <w:t xml:space="preserve">Formål  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6D190" w14:textId="77777777" w:rsidR="00AF75A8" w:rsidRPr="00EA2B34" w:rsidRDefault="00AF75A8" w:rsidP="00AF75A8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="SymbolMT"/>
                <w:color w:val="auto"/>
              </w:rPr>
            </w:pPr>
            <w:r w:rsidRPr="00EA2B34">
              <w:rPr>
                <w:rFonts w:eastAsia="SymbolMT"/>
                <w:color w:val="auto"/>
              </w:rPr>
              <w:t>At sikre, at borgerens behov for ernæring dækkes</w:t>
            </w:r>
          </w:p>
          <w:p w14:paraId="129262CC" w14:textId="77777777" w:rsidR="00AF75A8" w:rsidRPr="00EA2B34" w:rsidRDefault="00AF75A8" w:rsidP="00AF75A8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="SymbolMT"/>
                <w:color w:val="auto"/>
              </w:rPr>
            </w:pPr>
            <w:r w:rsidRPr="00EA2B34">
              <w:rPr>
                <w:rFonts w:eastAsia="SymbolMT"/>
                <w:color w:val="auto"/>
              </w:rPr>
              <w:t>At forebygge uplanlagt vægttab/ underernæring (BMI&lt;18,5)</w:t>
            </w:r>
          </w:p>
          <w:p w14:paraId="14E4EBA7" w14:textId="77777777" w:rsidR="00AF75A8" w:rsidRPr="00EA2B34" w:rsidRDefault="00AF75A8" w:rsidP="00AF75A8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EA2B34">
              <w:rPr>
                <w:rFonts w:eastAsia="SymbolMT"/>
                <w:color w:val="auto"/>
              </w:rPr>
              <w:t>At forebygge uplanlagt vægtøgning/ svær overvægt (BMI&gt;30)</w:t>
            </w:r>
          </w:p>
          <w:p w14:paraId="2D311A58" w14:textId="77777777" w:rsidR="00AF75A8" w:rsidRPr="00473C7B" w:rsidRDefault="00AF75A8" w:rsidP="00AF75A8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EA2B34">
              <w:rPr>
                <w:rFonts w:eastAsia="SymbolMT"/>
                <w:color w:val="auto"/>
              </w:rPr>
              <w:t>At forebygge tab af funktionsevne</w:t>
            </w:r>
          </w:p>
        </w:tc>
      </w:tr>
      <w:tr w:rsidR="00AF75A8" w:rsidRPr="00473C7B" w14:paraId="54D24A1C" w14:textId="77777777" w:rsidTr="00B45E1D">
        <w:trPr>
          <w:trHeight w:val="119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0F33A2C" w14:textId="77777777" w:rsidR="00AF75A8" w:rsidRPr="00422EA9" w:rsidRDefault="00AF75A8" w:rsidP="00B45E1D">
            <w:pPr>
              <w:jc w:val="left"/>
              <w:rPr>
                <w:rFonts w:eastAsia="Arial"/>
                <w:b/>
                <w:bCs/>
              </w:rPr>
            </w:pPr>
            <w:r w:rsidRPr="00422EA9">
              <w:rPr>
                <w:rFonts w:eastAsia="Arial"/>
                <w:b/>
                <w:bCs/>
              </w:rPr>
              <w:t>Ansvar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BA491" w14:textId="77777777" w:rsidR="00AF75A8" w:rsidRPr="00473C7B" w:rsidRDefault="00AF75A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>Det er ledelsens ansvar at sikre en skriftlig instruks og korrekt opdatering af denne</w:t>
            </w:r>
          </w:p>
          <w:p w14:paraId="5FB52ECF" w14:textId="77777777" w:rsidR="00AF75A8" w:rsidRPr="00473C7B" w:rsidRDefault="00AF75A8" w:rsidP="00B45E1D">
            <w:pPr>
              <w:jc w:val="left"/>
              <w:rPr>
                <w:rFonts w:eastAsia="Arial"/>
              </w:rPr>
            </w:pPr>
          </w:p>
          <w:p w14:paraId="44D196C3" w14:textId="77777777" w:rsidR="00AF75A8" w:rsidRDefault="00AF75A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>Det er personalets ansvar at følge skriftlig instruks.</w:t>
            </w:r>
          </w:p>
          <w:p w14:paraId="37918F55" w14:textId="77777777" w:rsidR="00AF75A8" w:rsidRDefault="00AF75A8" w:rsidP="00B45E1D">
            <w:pPr>
              <w:jc w:val="left"/>
              <w:rPr>
                <w:rFonts w:eastAsia="Arial"/>
              </w:rPr>
            </w:pPr>
          </w:p>
          <w:p w14:paraId="66347735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auto"/>
                <w:lang w:eastAsia="en-US"/>
              </w:rPr>
            </w:pPr>
            <w:r w:rsidRPr="00EA2B34">
              <w:rPr>
                <w:rFonts w:eastAsia="Calibri"/>
                <w:color w:val="auto"/>
                <w:lang w:eastAsia="en-US"/>
              </w:rPr>
              <w:t>Sundhedsfagligt personale er ansvarlig for at vurdere om beboeren er sufficient ernæret med udgangspunkt i vejning og evt. udregning af BMI.</w:t>
            </w:r>
          </w:p>
          <w:p w14:paraId="05CE2977" w14:textId="627B2EE1" w:rsidR="00AF75A8" w:rsidRPr="00EA2B34" w:rsidRDefault="00BB0D94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auto"/>
                <w:lang w:eastAsia="en-US"/>
              </w:rPr>
            </w:pPr>
            <w:hyperlink r:id="rId8" w:history="1">
              <w:r w:rsidR="00AF75A8" w:rsidRPr="00EB056B">
                <w:rPr>
                  <w:rStyle w:val="Hyperlink"/>
                  <w:rFonts w:eastAsia="Calibri"/>
                  <w:lang w:eastAsia="en-US"/>
                </w:rPr>
                <w:t>https://www.varportal.dk/portal/procedure/9819/</w:t>
              </w:r>
            </w:hyperlink>
          </w:p>
          <w:p w14:paraId="51195B59" w14:textId="77777777" w:rsidR="00AF75A8" w:rsidRPr="00473C7B" w:rsidRDefault="00AF75A8" w:rsidP="00B45E1D">
            <w:pPr>
              <w:jc w:val="left"/>
              <w:rPr>
                <w:rFonts w:eastAsia="Arial"/>
              </w:rPr>
            </w:pPr>
          </w:p>
        </w:tc>
      </w:tr>
      <w:tr w:rsidR="00AF75A8" w:rsidRPr="006A3CBB" w14:paraId="51283105" w14:textId="77777777" w:rsidTr="00B45E1D">
        <w:trPr>
          <w:trHeight w:val="119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271F9C7" w14:textId="77777777" w:rsidR="00AF75A8" w:rsidRPr="00422EA9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Arial"/>
                <w:b/>
                <w:bCs/>
              </w:rPr>
            </w:pPr>
            <w:r w:rsidRPr="00422EA9">
              <w:rPr>
                <w:rFonts w:eastAsia="Calibri"/>
                <w:b/>
                <w:bCs/>
                <w:color w:val="auto"/>
                <w:lang w:eastAsia="en-US"/>
              </w:rPr>
              <w:t>Opsporing af borgere i ernæringsrisiko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C9510" w14:textId="75BBACCD" w:rsidR="00AF75A8" w:rsidRDefault="00AF75A8" w:rsidP="00AF75A8">
            <w:pPr>
              <w:pStyle w:val="Listeafsnit"/>
              <w:autoSpaceDE w:val="0"/>
              <w:autoSpaceDN w:val="0"/>
              <w:adjustRightInd w:val="0"/>
              <w:spacing w:after="0"/>
              <w:ind w:left="0"/>
              <w:jc w:val="left"/>
              <w:rPr>
                <w:color w:val="auto"/>
              </w:rPr>
            </w:pPr>
            <w:r w:rsidRPr="00EA2B34">
              <w:rPr>
                <w:bCs/>
                <w:color w:val="auto"/>
              </w:rPr>
              <w:t xml:space="preserve">Ved indflytning noteres beboerens højde og vægt på </w:t>
            </w:r>
            <w:proofErr w:type="spellStart"/>
            <w:r>
              <w:rPr>
                <w:bCs/>
                <w:color w:val="auto"/>
              </w:rPr>
              <w:t>Sensum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r w:rsidRPr="00EA2B34">
              <w:rPr>
                <w:bCs/>
                <w:color w:val="auto"/>
              </w:rPr>
              <w:t xml:space="preserve">Bosted i Sundhedsmodulet under ”Ernæring”. Der noteres en </w:t>
            </w:r>
            <w:r w:rsidRPr="00EA2B34">
              <w:rPr>
                <w:color w:val="auto"/>
              </w:rPr>
              <w:t>handlingsanvisning for vejningen (hver gang på samme vægt, med samme mængde tøj og på samme tidspunkt).</w:t>
            </w:r>
          </w:p>
          <w:p w14:paraId="3BE118CD" w14:textId="77777777" w:rsidR="00AF75A8" w:rsidRPr="00AF75A8" w:rsidRDefault="00AF75A8" w:rsidP="00AF75A8">
            <w:pPr>
              <w:pStyle w:val="Listeafsnit"/>
              <w:autoSpaceDE w:val="0"/>
              <w:autoSpaceDN w:val="0"/>
              <w:adjustRightInd w:val="0"/>
              <w:spacing w:after="0"/>
              <w:ind w:left="0"/>
              <w:jc w:val="left"/>
              <w:rPr>
                <w:color w:val="auto"/>
              </w:rPr>
            </w:pPr>
          </w:p>
          <w:p w14:paraId="5A9F697E" w14:textId="77777777" w:rsidR="00AF75A8" w:rsidRDefault="00AF75A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Beboeren vejes som udgangspunkt 1 gang månedligt. </w:t>
            </w:r>
          </w:p>
          <w:p w14:paraId="309EE915" w14:textId="77777777" w:rsidR="00AF75A8" w:rsidRDefault="00AF75A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Ved uplanlagt vægttab og/eller når der er igangsat en ernæringsindsat, vejes beboeren 1 gang om ugen.</w:t>
            </w:r>
          </w:p>
          <w:p w14:paraId="5B608A18" w14:textId="77777777" w:rsidR="00AF75A8" w:rsidRDefault="00AF75A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Vægten dokumenteres i et dagbogsnotat under overskriften ”Ernæring”.</w:t>
            </w:r>
          </w:p>
          <w:p w14:paraId="219E8ECA" w14:textId="77777777" w:rsidR="00AF75A8" w:rsidRDefault="00AF75A8" w:rsidP="00B45E1D">
            <w:pPr>
              <w:jc w:val="left"/>
              <w:rPr>
                <w:rFonts w:eastAsia="Arial"/>
              </w:rPr>
            </w:pPr>
          </w:p>
          <w:p w14:paraId="5AD8AD94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EA2B34">
              <w:rPr>
                <w:rFonts w:eastAsia="Calibri"/>
                <w:b/>
                <w:bCs/>
                <w:color w:val="auto"/>
                <w:lang w:eastAsia="en-US"/>
              </w:rPr>
              <w:t>Ansvar hos den, som udfører vægtmåling:</w:t>
            </w:r>
          </w:p>
          <w:p w14:paraId="4587EA92" w14:textId="77777777" w:rsidR="00AF75A8" w:rsidRDefault="00AF75A8" w:rsidP="00AF75A8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At veje borgeren i henhold til handlingsanvisningen (hver gang på samme vægt, med samme mængde tøj og på samme tidspunkt) og dokumentere vægten i målinger.</w:t>
            </w:r>
          </w:p>
          <w:p w14:paraId="0A3EBAC9" w14:textId="77777777" w:rsidR="00AF75A8" w:rsidRPr="00EA2B34" w:rsidRDefault="00AF75A8" w:rsidP="00AF75A8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Ikke sundhedsfagligt personale kontakter SOSU-assistent eller sygeplejerske ved vægtændring på 1-2 kg.</w:t>
            </w:r>
          </w:p>
          <w:p w14:paraId="23905909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auto"/>
                <w:lang w:eastAsia="en-US"/>
              </w:rPr>
            </w:pPr>
          </w:p>
          <w:p w14:paraId="73B46198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EA2B34">
              <w:rPr>
                <w:rFonts w:eastAsia="Calibri"/>
                <w:b/>
                <w:bCs/>
                <w:color w:val="auto"/>
                <w:lang w:eastAsia="en-US"/>
              </w:rPr>
              <w:t>Kan/vil borgeren ikke vejes:</w:t>
            </w:r>
          </w:p>
          <w:p w14:paraId="6A10EE51" w14:textId="77777777" w:rsidR="00AF75A8" w:rsidRPr="00EA2B34" w:rsidRDefault="00AF75A8" w:rsidP="00AF75A8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Tilføjes et dagbogsnotat på Bosted under ”Ernæring” om</w:t>
            </w:r>
            <w:r>
              <w:rPr>
                <w:color w:val="auto"/>
              </w:rPr>
              <w:t xml:space="preserve"> </w:t>
            </w:r>
            <w:r w:rsidRPr="00EA2B34">
              <w:rPr>
                <w:color w:val="auto"/>
              </w:rPr>
              <w:t>hvorfor borger ikke er vejet.</w:t>
            </w:r>
          </w:p>
          <w:p w14:paraId="26937B0F" w14:textId="77777777" w:rsidR="00AF75A8" w:rsidRPr="00EA2B34" w:rsidRDefault="00AF75A8" w:rsidP="00AF75A8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I notatet beskrives borgerens evt. tegn på vægttab, fx</w:t>
            </w:r>
            <w:r>
              <w:rPr>
                <w:color w:val="auto"/>
              </w:rPr>
              <w:t xml:space="preserve"> </w:t>
            </w:r>
            <w:r w:rsidRPr="00EA2B34">
              <w:rPr>
                <w:color w:val="auto"/>
              </w:rPr>
              <w:t>hænger tøjet, skal bæltet spændes længere ind mm.</w:t>
            </w:r>
          </w:p>
          <w:p w14:paraId="02E4BBEE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EA2B34">
              <w:rPr>
                <w:rFonts w:eastAsia="Calibri"/>
                <w:b/>
                <w:bCs/>
                <w:color w:val="auto"/>
                <w:lang w:eastAsia="en-US"/>
              </w:rPr>
              <w:t>Ved permanent ønske om ikke at ville vejes:</w:t>
            </w:r>
          </w:p>
          <w:p w14:paraId="1C0A45E5" w14:textId="77777777" w:rsidR="00AF75A8" w:rsidRPr="00EA2B34" w:rsidRDefault="00AF75A8" w:rsidP="00AF75A8">
            <w:pPr>
              <w:pStyle w:val="Listeafsnit"/>
              <w:numPr>
                <w:ilvl w:val="0"/>
                <w:numId w:val="4"/>
              </w:numPr>
              <w:spacing w:after="240"/>
              <w:jc w:val="left"/>
              <w:rPr>
                <w:rFonts w:eastAsia="Arial"/>
              </w:rPr>
            </w:pPr>
            <w:r w:rsidRPr="00EA2B34">
              <w:rPr>
                <w:color w:val="auto"/>
              </w:rPr>
              <w:t>Noteres dette under helbredstilstand Ernæring</w:t>
            </w:r>
            <w:proofErr w:type="gramStart"/>
            <w:r w:rsidRPr="00EA2B34">
              <w:rPr>
                <w:color w:val="auto"/>
              </w:rPr>
              <w:t>.</w:t>
            </w:r>
            <w:proofErr w:type="gramEnd"/>
          </w:p>
        </w:tc>
      </w:tr>
      <w:tr w:rsidR="00AF75A8" w:rsidRPr="00473C7B" w14:paraId="55BFE113" w14:textId="77777777" w:rsidTr="00B45E1D">
        <w:trPr>
          <w:trHeight w:val="119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DED5A98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  <w:r w:rsidRPr="00422EA9">
              <w:rPr>
                <w:rFonts w:eastAsia="Calibri"/>
                <w:b/>
                <w:color w:val="auto"/>
                <w:lang w:eastAsia="en-US"/>
              </w:rPr>
              <w:t>Borgere i ernæringsrisiko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94186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EA2B34">
              <w:rPr>
                <w:rFonts w:eastAsia="Calibri"/>
                <w:b/>
                <w:bCs/>
                <w:color w:val="auto"/>
                <w:lang w:eastAsia="en-US"/>
              </w:rPr>
              <w:t>Borgeren er i ernæringsrisiko ved:</w:t>
            </w:r>
          </w:p>
          <w:p w14:paraId="0F139663" w14:textId="77777777" w:rsidR="00AF75A8" w:rsidRPr="00EA2B34" w:rsidRDefault="00AF75A8" w:rsidP="00AF75A8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auto"/>
              </w:rPr>
            </w:pPr>
            <w:r w:rsidRPr="00EA2B34">
              <w:rPr>
                <w:b/>
                <w:bCs/>
                <w:color w:val="auto"/>
              </w:rPr>
              <w:t xml:space="preserve">Uplanlagt vægttab </w:t>
            </w:r>
            <w:r w:rsidRPr="00EA2B34">
              <w:rPr>
                <w:color w:val="auto"/>
              </w:rPr>
              <w:t>på 1-2 kg i forhold til borgerens habituelle vægt</w:t>
            </w:r>
            <w:r w:rsidRPr="00EA2B34">
              <w:rPr>
                <w:b/>
                <w:bCs/>
                <w:color w:val="auto"/>
              </w:rPr>
              <w:t>,</w:t>
            </w:r>
          </w:p>
          <w:p w14:paraId="7D7D0C3C" w14:textId="77777777" w:rsidR="00AF75A8" w:rsidRPr="00EA2B34" w:rsidRDefault="00AF75A8" w:rsidP="00AF75A8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auto"/>
              </w:rPr>
            </w:pPr>
            <w:r w:rsidRPr="00EA2B34">
              <w:rPr>
                <w:b/>
                <w:bCs/>
                <w:color w:val="auto"/>
              </w:rPr>
              <w:t>BMI &lt; 18,5</w:t>
            </w:r>
          </w:p>
          <w:p w14:paraId="414B4372" w14:textId="77777777" w:rsidR="00AF75A8" w:rsidRPr="00EA2B34" w:rsidRDefault="00AF75A8" w:rsidP="00AF75A8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b/>
                <w:bCs/>
                <w:color w:val="auto"/>
              </w:rPr>
              <w:t xml:space="preserve">Synligt observeret vægttab </w:t>
            </w:r>
            <w:r w:rsidRPr="00EA2B34">
              <w:rPr>
                <w:color w:val="auto"/>
              </w:rPr>
              <w:t>(fx tøjet hænger, bæltet skal spændes</w:t>
            </w:r>
          </w:p>
          <w:p w14:paraId="7F674ABF" w14:textId="77777777" w:rsidR="00AF75A8" w:rsidRDefault="00AF75A8" w:rsidP="00B45E1D">
            <w:pPr>
              <w:pStyle w:val="Listeafsnit"/>
              <w:autoSpaceDE w:val="0"/>
              <w:autoSpaceDN w:val="0"/>
              <w:adjustRightInd w:val="0"/>
              <w:ind w:left="36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ind mm.)</w:t>
            </w:r>
          </w:p>
          <w:p w14:paraId="38AB7587" w14:textId="77777777" w:rsidR="00AF75A8" w:rsidRPr="00EA2B34" w:rsidRDefault="00AF75A8" w:rsidP="00B45E1D">
            <w:pPr>
              <w:pStyle w:val="Listeafsnit"/>
              <w:autoSpaceDE w:val="0"/>
              <w:autoSpaceDN w:val="0"/>
              <w:adjustRightInd w:val="0"/>
              <w:ind w:left="360"/>
              <w:jc w:val="left"/>
              <w:rPr>
                <w:color w:val="auto"/>
              </w:rPr>
            </w:pPr>
          </w:p>
          <w:p w14:paraId="24C88480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F578A8">
              <w:rPr>
                <w:rFonts w:eastAsia="Calibri"/>
                <w:b/>
                <w:bCs/>
                <w:color w:val="auto"/>
                <w:lang w:eastAsia="en-US"/>
              </w:rPr>
              <w:t>Kontaktpersonen er i samarbejde autoriseret sundhedsfagligt personale ansvarlig for:</w:t>
            </w:r>
          </w:p>
          <w:p w14:paraId="3B8FEEC7" w14:textId="77777777" w:rsidR="00AF75A8" w:rsidRPr="00EA2B34" w:rsidRDefault="00AF75A8" w:rsidP="00AF75A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At undersøge årsagen til vægttab</w:t>
            </w:r>
          </w:p>
          <w:p w14:paraId="1BC81EB0" w14:textId="77777777" w:rsidR="00AF75A8" w:rsidRPr="00EA2B34" w:rsidRDefault="00AF75A8" w:rsidP="00AF75A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Årsager til uplanlagt vægttab kan fx skyldes:</w:t>
            </w:r>
          </w:p>
          <w:p w14:paraId="674E09F8" w14:textId="77777777" w:rsidR="00AF75A8" w:rsidRPr="00EA2B34" w:rsidRDefault="00AF75A8" w:rsidP="00AF75A8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44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Nedsat appetit</w:t>
            </w:r>
          </w:p>
          <w:p w14:paraId="37E16C99" w14:textId="77777777" w:rsidR="00AF75A8" w:rsidRPr="00EA2B34" w:rsidRDefault="00AF75A8" w:rsidP="00AF75A8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44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Kvalme</w:t>
            </w:r>
          </w:p>
          <w:p w14:paraId="5E100CEF" w14:textId="77777777" w:rsidR="00AF75A8" w:rsidRPr="00EA2B34" w:rsidRDefault="00AF75A8" w:rsidP="00AF75A8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44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Sygdom</w:t>
            </w:r>
          </w:p>
          <w:p w14:paraId="28CD277C" w14:textId="77777777" w:rsidR="00AF75A8" w:rsidRPr="00EA2B34" w:rsidRDefault="00AF75A8" w:rsidP="00AF75A8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44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Smerter i mund fx svamp eller dårlig tandstatus</w:t>
            </w:r>
          </w:p>
          <w:p w14:paraId="617080C9" w14:textId="77777777" w:rsidR="00AF75A8" w:rsidRPr="00EA2B34" w:rsidRDefault="00AF75A8" w:rsidP="00AF75A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At inddrage borgeren i forhold til det aktuelle vægttab</w:t>
            </w:r>
          </w:p>
          <w:p w14:paraId="34097676" w14:textId="77777777" w:rsidR="00AF75A8" w:rsidRPr="00EA2B34" w:rsidRDefault="00AF75A8" w:rsidP="00AF75A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At d</w:t>
            </w:r>
            <w:r w:rsidRPr="00B8176D">
              <w:rPr>
                <w:color w:val="auto"/>
              </w:rPr>
              <w:t>er udføres ernæringsscreening efter skema ”</w:t>
            </w:r>
            <w:r w:rsidRPr="00315C42">
              <w:rPr>
                <w:color w:val="auto"/>
              </w:rPr>
              <w:t xml:space="preserve"> </w:t>
            </w:r>
            <w:r w:rsidRPr="00B8176D">
              <w:rPr>
                <w:color w:val="auto"/>
              </w:rPr>
              <w:t>”Kost og væskeregistrering”</w:t>
            </w:r>
          </w:p>
          <w:p w14:paraId="6A1265BB" w14:textId="77777777" w:rsidR="00AF75A8" w:rsidRPr="00EA2B34" w:rsidRDefault="00AF75A8" w:rsidP="00AF75A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At beskrive problemet under relevant Helbredstilstand i Sundhedsmodulet under ”Ernæring”</w:t>
            </w:r>
          </w:p>
          <w:p w14:paraId="5ED5A11B" w14:textId="77777777" w:rsidR="00AF75A8" w:rsidRPr="00EA2B34" w:rsidRDefault="00AF75A8" w:rsidP="00AF75A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At planlægge vejning x 1/ uge</w:t>
            </w:r>
          </w:p>
          <w:p w14:paraId="44927169" w14:textId="77777777" w:rsidR="00AF75A8" w:rsidRPr="00EA2B34" w:rsidRDefault="00AF75A8" w:rsidP="00AF75A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At kontakte egen læge vedr. udredning ved mistanke om sygdom som årsag til vægttab</w:t>
            </w:r>
          </w:p>
          <w:p w14:paraId="41159280" w14:textId="77777777" w:rsidR="00AF75A8" w:rsidRPr="00EA2B34" w:rsidRDefault="00AF75A8" w:rsidP="00AF75A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b/>
                <w:bCs/>
                <w:color w:val="auto"/>
              </w:rPr>
            </w:pPr>
            <w:r w:rsidRPr="00EA2B34">
              <w:rPr>
                <w:bCs/>
                <w:color w:val="auto"/>
              </w:rPr>
              <w:t>At oprette måltidsplan med beskrivelse af</w:t>
            </w:r>
            <w:r w:rsidRPr="00EA2B34">
              <w:rPr>
                <w:b/>
                <w:bCs/>
                <w:color w:val="auto"/>
              </w:rPr>
              <w:t>:</w:t>
            </w:r>
          </w:p>
          <w:p w14:paraId="73A20BAB" w14:textId="77777777" w:rsidR="00AF75A8" w:rsidRPr="00EA2B34" w:rsidRDefault="00AF75A8" w:rsidP="00AF75A8">
            <w:pPr>
              <w:pStyle w:val="Listeafsnit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144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Mål</w:t>
            </w:r>
          </w:p>
          <w:p w14:paraId="2AA690CA" w14:textId="77777777" w:rsidR="00AF75A8" w:rsidRPr="002D0141" w:rsidRDefault="00AF75A8" w:rsidP="00AF75A8">
            <w:pPr>
              <w:pStyle w:val="Listeafsnit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1440"/>
              <w:jc w:val="left"/>
              <w:rPr>
                <w:color w:val="auto"/>
              </w:rPr>
            </w:pPr>
            <w:r w:rsidRPr="002D0141">
              <w:rPr>
                <w:color w:val="auto"/>
              </w:rPr>
              <w:t>Igangsatte handlinger, som skal føre til vægtøgning el.</w:t>
            </w:r>
            <w:r>
              <w:rPr>
                <w:color w:val="auto"/>
              </w:rPr>
              <w:t xml:space="preserve"> </w:t>
            </w:r>
            <w:r w:rsidRPr="002D0141">
              <w:rPr>
                <w:color w:val="auto"/>
              </w:rPr>
              <w:t>vægtvedligeholdelse med afsæt i borgerens ønske</w:t>
            </w:r>
          </w:p>
          <w:p w14:paraId="530D5DFD" w14:textId="77777777" w:rsidR="00AF75A8" w:rsidRPr="00EA2B34" w:rsidRDefault="00AF75A8" w:rsidP="00AF75A8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At inddrage køkkenassistent på Bostedet ved behov</w:t>
            </w:r>
          </w:p>
          <w:p w14:paraId="42DB8D20" w14:textId="77777777" w:rsidR="00AF75A8" w:rsidRPr="009A196C" w:rsidRDefault="00AF75A8" w:rsidP="00AF75A8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rFonts w:eastAsia="Arial"/>
              </w:rPr>
            </w:pPr>
            <w:r w:rsidRPr="00EA2B34">
              <w:rPr>
                <w:color w:val="auto"/>
              </w:rPr>
              <w:t>At ernæringsindsatsen løbende evalueres med opdatering af</w:t>
            </w:r>
            <w:r>
              <w:rPr>
                <w:color w:val="auto"/>
              </w:rPr>
              <w:t xml:space="preserve"> </w:t>
            </w:r>
            <w:r w:rsidRPr="00EA2B34">
              <w:rPr>
                <w:color w:val="auto"/>
              </w:rPr>
              <w:t>helbredstilstanden</w:t>
            </w:r>
          </w:p>
          <w:p w14:paraId="7BC1D2C6" w14:textId="77777777" w:rsidR="00AF75A8" w:rsidRPr="005D227E" w:rsidRDefault="00AF75A8" w:rsidP="00B45E1D">
            <w:pPr>
              <w:pStyle w:val="Listeafsnit"/>
              <w:autoSpaceDE w:val="0"/>
              <w:autoSpaceDN w:val="0"/>
              <w:adjustRightInd w:val="0"/>
              <w:ind w:left="360"/>
              <w:jc w:val="left"/>
              <w:rPr>
                <w:rFonts w:eastAsia="Arial"/>
              </w:rPr>
            </w:pPr>
          </w:p>
        </w:tc>
      </w:tr>
      <w:tr w:rsidR="00AF75A8" w:rsidRPr="00473C7B" w14:paraId="19FB52E0" w14:textId="77777777" w:rsidTr="00AF75A8">
        <w:trPr>
          <w:trHeight w:val="687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D2A8C84" w14:textId="77777777" w:rsidR="00AF75A8" w:rsidRPr="00422EA9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auto"/>
                <w:lang w:eastAsia="en-US"/>
              </w:rPr>
            </w:pPr>
            <w:r w:rsidRPr="00422EA9">
              <w:rPr>
                <w:rFonts w:eastAsia="Calibri"/>
                <w:b/>
                <w:color w:val="auto"/>
                <w:lang w:eastAsia="en-US"/>
              </w:rPr>
              <w:lastRenderedPageBreak/>
              <w:t>Uønsket vægtøgning eller</w:t>
            </w:r>
          </w:p>
          <w:p w14:paraId="245D6C09" w14:textId="77777777" w:rsidR="00AF75A8" w:rsidRPr="00473C7B" w:rsidRDefault="00AF75A8" w:rsidP="00B45E1D">
            <w:pPr>
              <w:jc w:val="left"/>
              <w:rPr>
                <w:rFonts w:eastAsia="Arial"/>
              </w:rPr>
            </w:pPr>
            <w:r w:rsidRPr="00422EA9">
              <w:rPr>
                <w:rFonts w:eastAsia="Calibri"/>
                <w:b/>
                <w:color w:val="auto"/>
                <w:lang w:eastAsia="en-US"/>
              </w:rPr>
              <w:t>BMI &gt; 30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66512" w14:textId="77777777" w:rsidR="00AF75A8" w:rsidRPr="00F578A8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F578A8">
              <w:rPr>
                <w:rFonts w:eastAsia="Calibri"/>
                <w:b/>
                <w:bCs/>
                <w:color w:val="auto"/>
                <w:lang w:eastAsia="en-US"/>
              </w:rPr>
              <w:t>Kontaktpersonen er i samarbejde autoriseret sundhedsfagligt personale ansvarlig for:</w:t>
            </w:r>
          </w:p>
          <w:p w14:paraId="2360282D" w14:textId="77777777" w:rsidR="00AF75A8" w:rsidRPr="00F578A8" w:rsidRDefault="00AF75A8" w:rsidP="00AF75A8">
            <w:pPr>
              <w:pStyle w:val="Listeafsni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At årsagen til en vægtøgning undersøges</w:t>
            </w:r>
          </w:p>
          <w:p w14:paraId="3AF20883" w14:textId="77777777" w:rsidR="00AF75A8" w:rsidRPr="00F578A8" w:rsidRDefault="00AF75A8" w:rsidP="00AF75A8">
            <w:pPr>
              <w:pStyle w:val="Listeafsni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Årsager til uønsket vægtøgning kan fx skyldes:</w:t>
            </w:r>
          </w:p>
          <w:p w14:paraId="723D4BF9" w14:textId="77777777" w:rsidR="00AF75A8" w:rsidRPr="00F578A8" w:rsidRDefault="00AF75A8" w:rsidP="00AF75A8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Øget energiindtag</w:t>
            </w:r>
          </w:p>
          <w:p w14:paraId="34988D1D" w14:textId="77777777" w:rsidR="00AF75A8" w:rsidRPr="00F578A8" w:rsidRDefault="00AF75A8" w:rsidP="00AF75A8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Ødemer</w:t>
            </w:r>
          </w:p>
          <w:p w14:paraId="5B6A5C89" w14:textId="77777777" w:rsidR="00AF75A8" w:rsidRPr="00F578A8" w:rsidRDefault="00AF75A8" w:rsidP="00AF75A8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Medicinændringer</w:t>
            </w:r>
          </w:p>
          <w:p w14:paraId="1A6CED28" w14:textId="77777777" w:rsidR="00AF75A8" w:rsidRPr="00AF75A8" w:rsidRDefault="00AF75A8" w:rsidP="00AF75A8"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</w:p>
          <w:p w14:paraId="5FD2D4E5" w14:textId="77777777" w:rsidR="00AF75A8" w:rsidRPr="00F578A8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F578A8">
              <w:rPr>
                <w:rFonts w:eastAsia="Calibri"/>
                <w:b/>
                <w:bCs/>
                <w:color w:val="auto"/>
                <w:lang w:eastAsia="en-US"/>
              </w:rPr>
              <w:t>Kontaktpersonen er i samarbejde autoriseret sundhedsfagligt personale ansvarlig for:</w:t>
            </w:r>
          </w:p>
          <w:p w14:paraId="363E4C54" w14:textId="77777777" w:rsidR="00AF75A8" w:rsidRPr="00F578A8" w:rsidRDefault="00AF75A8" w:rsidP="00AF75A8">
            <w:pPr>
              <w:pStyle w:val="Listeafsni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At inddrage borgeren i forhold til den aktuelle vægtøgning</w:t>
            </w:r>
          </w:p>
          <w:p w14:paraId="0F030504" w14:textId="77777777" w:rsidR="00AF75A8" w:rsidRPr="00F578A8" w:rsidRDefault="00AF75A8" w:rsidP="00AF75A8">
            <w:pPr>
              <w:pStyle w:val="Listeafsni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At beskrive problemet under relevant Helbredstilstand i Sundhedsmodulet under ”Ernæring”</w:t>
            </w:r>
          </w:p>
          <w:p w14:paraId="01E41D69" w14:textId="77777777" w:rsidR="00AF75A8" w:rsidRPr="00EA2B34" w:rsidRDefault="00AF75A8" w:rsidP="00AF75A8">
            <w:pPr>
              <w:pStyle w:val="Listeafsnit"/>
              <w:autoSpaceDE w:val="0"/>
              <w:autoSpaceDN w:val="0"/>
              <w:adjustRightInd w:val="0"/>
              <w:jc w:val="left"/>
              <w:rPr>
                <w:color w:val="auto"/>
              </w:rPr>
            </w:pPr>
          </w:p>
          <w:p w14:paraId="2748E60A" w14:textId="77777777" w:rsidR="00AF75A8" w:rsidRPr="00EA2B34" w:rsidRDefault="00AF75A8" w:rsidP="00AF75A8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auto"/>
              </w:rPr>
            </w:pPr>
            <w:r w:rsidRPr="00EA2B34">
              <w:rPr>
                <w:b/>
                <w:bCs/>
                <w:color w:val="auto"/>
              </w:rPr>
              <w:t>Måltidsplan oprettes ved:</w:t>
            </w:r>
          </w:p>
          <w:p w14:paraId="32ADDD83" w14:textId="77777777" w:rsidR="00AF75A8" w:rsidRPr="00EA2B34" w:rsidRDefault="00AF75A8" w:rsidP="00AF75A8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Borgers eget ønske</w:t>
            </w:r>
          </w:p>
          <w:p w14:paraId="5317A6D5" w14:textId="77777777" w:rsidR="00AF75A8" w:rsidRPr="00EA2B34" w:rsidRDefault="00AF75A8" w:rsidP="00AF75A8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Lægeordineret vægttab</w:t>
            </w:r>
          </w:p>
          <w:p w14:paraId="4D6814B7" w14:textId="77777777" w:rsidR="00AF75A8" w:rsidRPr="00EA2B34" w:rsidRDefault="00AF75A8" w:rsidP="00AF75A8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Stor utilsigtet vægtøgning</w:t>
            </w:r>
          </w:p>
          <w:p w14:paraId="2CEF9A6E" w14:textId="77777777" w:rsidR="00AF75A8" w:rsidRPr="00EA2B34" w:rsidRDefault="00AF75A8" w:rsidP="00AF75A8">
            <w:pPr>
              <w:pStyle w:val="Listeafsnit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color w:val="auto"/>
              </w:rPr>
            </w:pPr>
          </w:p>
          <w:p w14:paraId="7F0441A7" w14:textId="77777777" w:rsidR="00AF75A8" w:rsidRPr="00EA2B34" w:rsidRDefault="00AF75A8" w:rsidP="00AF75A8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auto"/>
              </w:rPr>
            </w:pPr>
            <w:r w:rsidRPr="00EA2B34">
              <w:rPr>
                <w:b/>
                <w:bCs/>
                <w:color w:val="auto"/>
              </w:rPr>
              <w:t>I måltidsplanen beskrives i samråd med borger og</w:t>
            </w:r>
          </w:p>
          <w:p w14:paraId="61579FBF" w14:textId="77777777" w:rsidR="00AF75A8" w:rsidRPr="00EA2B34" w:rsidRDefault="00AF75A8" w:rsidP="00AF75A8">
            <w:pPr>
              <w:pStyle w:val="Listeafsnit"/>
              <w:autoSpaceDE w:val="0"/>
              <w:autoSpaceDN w:val="0"/>
              <w:adjustRightInd w:val="0"/>
              <w:jc w:val="left"/>
              <w:rPr>
                <w:b/>
                <w:bCs/>
                <w:color w:val="auto"/>
              </w:rPr>
            </w:pPr>
            <w:r w:rsidRPr="00EA2B34">
              <w:rPr>
                <w:b/>
                <w:bCs/>
                <w:color w:val="auto"/>
              </w:rPr>
              <w:t>evt. køkkenassistent på bostedet:</w:t>
            </w:r>
          </w:p>
          <w:p w14:paraId="79985ACB" w14:textId="77777777" w:rsidR="00AF75A8" w:rsidRPr="00EA2B34" w:rsidRDefault="00AF75A8" w:rsidP="00AF75A8">
            <w:pPr>
              <w:pStyle w:val="Listeafsni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Mål</w:t>
            </w:r>
          </w:p>
          <w:p w14:paraId="64E019FA" w14:textId="77777777" w:rsidR="00AF75A8" w:rsidRPr="00EA2B34" w:rsidRDefault="00AF75A8" w:rsidP="00AF75A8">
            <w:pPr>
              <w:pStyle w:val="Listeafsni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>Igangsatte handlinger for at forebygge yderligere vægtøgning</w:t>
            </w:r>
          </w:p>
          <w:p w14:paraId="04516BF5" w14:textId="77777777" w:rsidR="00AF75A8" w:rsidRPr="00EA2B34" w:rsidRDefault="00AF75A8" w:rsidP="00AF75A8">
            <w:pPr>
              <w:pStyle w:val="Listeafsni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lastRenderedPageBreak/>
              <w:t>Iværksættelse af vejning 1 x ugentligt</w:t>
            </w:r>
          </w:p>
          <w:p w14:paraId="42A74B34" w14:textId="77777777" w:rsidR="00AF75A8" w:rsidRPr="00EA2B34" w:rsidRDefault="00AF75A8" w:rsidP="00AF75A8">
            <w:pPr>
              <w:pStyle w:val="Listeafsni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left"/>
              <w:rPr>
                <w:color w:val="auto"/>
              </w:rPr>
            </w:pPr>
            <w:r w:rsidRPr="00EA2B34">
              <w:rPr>
                <w:color w:val="auto"/>
              </w:rPr>
              <w:t xml:space="preserve">At ernæringsindsatsen løbende evalueres med opdatering Sundhedsmodulet på </w:t>
            </w:r>
            <w:proofErr w:type="spellStart"/>
            <w:r>
              <w:rPr>
                <w:color w:val="auto"/>
              </w:rPr>
              <w:t>Sensum</w:t>
            </w:r>
            <w:proofErr w:type="spellEnd"/>
            <w:r>
              <w:rPr>
                <w:color w:val="auto"/>
              </w:rPr>
              <w:t xml:space="preserve"> </w:t>
            </w:r>
            <w:r w:rsidRPr="00EA2B34">
              <w:rPr>
                <w:color w:val="auto"/>
              </w:rPr>
              <w:t>Bosted</w:t>
            </w:r>
          </w:p>
          <w:p w14:paraId="26FCE262" w14:textId="6F2CCCDA" w:rsidR="00AF75A8" w:rsidRDefault="00AF75A8" w:rsidP="00B45E1D">
            <w:pPr>
              <w:pStyle w:val="Listeafsnit"/>
              <w:autoSpaceDE w:val="0"/>
              <w:autoSpaceDN w:val="0"/>
              <w:adjustRightInd w:val="0"/>
              <w:jc w:val="left"/>
              <w:rPr>
                <w:color w:val="auto"/>
              </w:rPr>
            </w:pPr>
          </w:p>
          <w:p w14:paraId="24BBABC0" w14:textId="77777777" w:rsidR="00AF75A8" w:rsidRPr="00EA2B34" w:rsidRDefault="00AF75A8" w:rsidP="00B45E1D">
            <w:pPr>
              <w:pStyle w:val="Listeafsnit"/>
              <w:autoSpaceDE w:val="0"/>
              <w:autoSpaceDN w:val="0"/>
              <w:adjustRightInd w:val="0"/>
              <w:jc w:val="left"/>
              <w:rPr>
                <w:color w:val="auto"/>
              </w:rPr>
            </w:pPr>
          </w:p>
          <w:p w14:paraId="4E8590EF" w14:textId="77777777" w:rsidR="00AF75A8" w:rsidRPr="00EA2B34" w:rsidRDefault="00AF75A8" w:rsidP="00B45E1D">
            <w:pPr>
              <w:pStyle w:val="Listeafsnit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auto"/>
              </w:rPr>
            </w:pPr>
            <w:r w:rsidRPr="00EA2B34">
              <w:rPr>
                <w:b/>
                <w:bCs/>
                <w:color w:val="auto"/>
              </w:rPr>
              <w:t>Hvis borgeren ikke er motiveret til forebyggelse af yderligere vægtøgning eller til et lægeordineret vægttab:</w:t>
            </w:r>
          </w:p>
          <w:p w14:paraId="7E3F098D" w14:textId="77777777" w:rsidR="00AF75A8" w:rsidRPr="00AF75A8" w:rsidRDefault="00AF75A8" w:rsidP="00AF75A8">
            <w:pPr>
              <w:pStyle w:val="Listeafsnit"/>
              <w:numPr>
                <w:ilvl w:val="0"/>
                <w:numId w:val="16"/>
              </w:numPr>
              <w:spacing w:after="0"/>
              <w:ind w:left="360"/>
              <w:jc w:val="left"/>
              <w:rPr>
                <w:rFonts w:eastAsia="Arial"/>
              </w:rPr>
            </w:pPr>
            <w:r w:rsidRPr="00EA2B34">
              <w:rPr>
                <w:color w:val="auto"/>
              </w:rPr>
              <w:t>Skal dette beskrives i helbredstilstanden: Problemer med overvægt</w:t>
            </w:r>
          </w:p>
          <w:p w14:paraId="66CB229A" w14:textId="1F1B880C" w:rsidR="00AF75A8" w:rsidRPr="00AF75A8" w:rsidRDefault="00AF75A8" w:rsidP="00AF75A8">
            <w:pPr>
              <w:pStyle w:val="Listeafsnit"/>
              <w:spacing w:after="0"/>
              <w:ind w:left="360"/>
              <w:jc w:val="left"/>
              <w:rPr>
                <w:rFonts w:eastAsia="Arial"/>
              </w:rPr>
            </w:pPr>
          </w:p>
        </w:tc>
      </w:tr>
      <w:tr w:rsidR="00AF75A8" w:rsidRPr="00473C7B" w14:paraId="7F835053" w14:textId="77777777" w:rsidTr="00B45E1D">
        <w:trPr>
          <w:trHeight w:val="119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9A7288D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  <w:r w:rsidRPr="00422EA9">
              <w:rPr>
                <w:rFonts w:eastAsia="Calibri"/>
                <w:b/>
                <w:color w:val="auto"/>
                <w:lang w:eastAsia="en-US"/>
              </w:rPr>
              <w:lastRenderedPageBreak/>
              <w:t>Kost- og væskeregistrering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B8681" w14:textId="77777777" w:rsidR="00AF75A8" w:rsidRPr="00F578A8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F578A8">
              <w:rPr>
                <w:rFonts w:eastAsia="Calibri"/>
                <w:b/>
                <w:bCs/>
                <w:color w:val="auto"/>
                <w:lang w:eastAsia="en-US"/>
              </w:rPr>
              <w:t>Kontaktpersonen er i samarbejde autoriseret sundhedsfagligt personale ansvarlig for:</w:t>
            </w:r>
          </w:p>
          <w:p w14:paraId="26F4088A" w14:textId="77777777" w:rsidR="00AF75A8" w:rsidRPr="00F578A8" w:rsidRDefault="00AF75A8" w:rsidP="00AF75A8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At iværksætte kost- og væskeregistrering, hvis der er behov for at</w:t>
            </w:r>
          </w:p>
          <w:p w14:paraId="7AF84B67" w14:textId="77777777" w:rsidR="00AF75A8" w:rsidRPr="00F578A8" w:rsidRDefault="00AF75A8" w:rsidP="00AF75A8">
            <w:pPr>
              <w:pStyle w:val="Listeafsnit"/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få et samlet billede af, hvad borgeren spiser og/ eller drikker. Dette</w:t>
            </w:r>
          </w:p>
          <w:p w14:paraId="2271B43E" w14:textId="77777777" w:rsidR="00AF75A8" w:rsidRPr="00F578A8" w:rsidRDefault="00AF75A8" w:rsidP="00AF75A8">
            <w:pPr>
              <w:pStyle w:val="Listeafsnit"/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skal ske i samråd med borgeren, kontaktperson og evt. køkkenassistent</w:t>
            </w:r>
          </w:p>
          <w:p w14:paraId="7F1C71E1" w14:textId="77777777" w:rsidR="00AF75A8" w:rsidRPr="00F578A8" w:rsidRDefault="00AF75A8" w:rsidP="00AF75A8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Registrering anbefales ført i min. 3 – 4 dage.</w:t>
            </w:r>
          </w:p>
          <w:p w14:paraId="0149D042" w14:textId="77777777" w:rsidR="00AF75A8" w:rsidRPr="00F578A8" w:rsidRDefault="00AF75A8" w:rsidP="00AF75A8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>Kost- og væskeregistrering registreres på skema.</w:t>
            </w:r>
          </w:p>
          <w:p w14:paraId="1256D7F4" w14:textId="77777777" w:rsidR="00AF75A8" w:rsidRDefault="00AF75A8" w:rsidP="00AF75A8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color w:val="auto"/>
              </w:rPr>
            </w:pPr>
            <w:r w:rsidRPr="00F578A8">
              <w:rPr>
                <w:color w:val="auto"/>
              </w:rPr>
              <w:t xml:space="preserve">Når dette er udfyldt, scannes det ind på </w:t>
            </w:r>
            <w:proofErr w:type="spellStart"/>
            <w:r w:rsidRPr="00F578A8">
              <w:rPr>
                <w:color w:val="auto"/>
              </w:rPr>
              <w:t>Sensum</w:t>
            </w:r>
            <w:proofErr w:type="spellEnd"/>
            <w:r w:rsidRPr="00F578A8">
              <w:rPr>
                <w:color w:val="auto"/>
              </w:rPr>
              <w:t xml:space="preserve"> Bosted under Sygeplejefaglig dokumenter</w:t>
            </w:r>
          </w:p>
          <w:p w14:paraId="07C72FD9" w14:textId="029E6A0B" w:rsidR="00AF75A8" w:rsidRPr="00F578A8" w:rsidRDefault="00AF75A8" w:rsidP="00AF75A8">
            <w:pPr>
              <w:pStyle w:val="Listeafsnit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color w:val="auto"/>
              </w:rPr>
            </w:pPr>
          </w:p>
        </w:tc>
      </w:tr>
      <w:tr w:rsidR="00AF75A8" w:rsidRPr="00473C7B" w14:paraId="26A1B6A8" w14:textId="77777777" w:rsidTr="00B45E1D">
        <w:trPr>
          <w:trHeight w:val="119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BAD8A35" w14:textId="77777777" w:rsidR="00AF75A8" w:rsidRPr="00422EA9" w:rsidRDefault="00AF75A8" w:rsidP="00B45E1D">
            <w:pPr>
              <w:jc w:val="left"/>
              <w:rPr>
                <w:rFonts w:eastAsia="Calibri"/>
                <w:b/>
                <w:color w:val="auto"/>
                <w:lang w:eastAsia="en-US"/>
              </w:rPr>
            </w:pPr>
            <w:r w:rsidRPr="00422EA9">
              <w:rPr>
                <w:rFonts w:eastAsia="Calibri"/>
                <w:b/>
                <w:color w:val="auto"/>
                <w:lang w:eastAsia="en-US"/>
              </w:rPr>
              <w:t>Sondeernæring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BF3D5" w14:textId="77777777" w:rsidR="00AF75A8" w:rsidRPr="00F578A8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lang w:eastAsia="en-US"/>
              </w:rPr>
            </w:pPr>
            <w:r w:rsidRPr="00F578A8">
              <w:rPr>
                <w:rFonts w:eastAsia="Calibri"/>
                <w:b/>
                <w:lang w:eastAsia="en-US"/>
              </w:rPr>
              <w:t xml:space="preserve">Hos borgere der sondeernæres, er kontaktpersonen </w:t>
            </w:r>
            <w:r w:rsidRPr="00F578A8">
              <w:rPr>
                <w:rFonts w:eastAsia="Calibri"/>
                <w:b/>
                <w:bCs/>
                <w:color w:val="auto"/>
                <w:lang w:eastAsia="en-US"/>
              </w:rPr>
              <w:t>i samarbejde med autoriseret sundhedsfagligt personale ansvarlig for:</w:t>
            </w:r>
          </w:p>
          <w:p w14:paraId="28E637D4" w14:textId="77777777" w:rsidR="00AF75A8" w:rsidRPr="00F578A8" w:rsidRDefault="00AF75A8" w:rsidP="00AF75A8">
            <w:pPr>
              <w:pStyle w:val="Listeafsni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F578A8">
              <w:t>At borger og evt. pårørende involveres i beslutningen om sondeernæring</w:t>
            </w:r>
          </w:p>
          <w:p w14:paraId="22F886D3" w14:textId="77777777" w:rsidR="00AF75A8" w:rsidRPr="00F578A8" w:rsidRDefault="00AF75A8" w:rsidP="00AF75A8">
            <w:pPr>
              <w:pStyle w:val="Listeafsni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F578A8">
              <w:t>At ernæringsspecialist bør inddrages ved opstart og ændringer</w:t>
            </w:r>
          </w:p>
          <w:p w14:paraId="33591915" w14:textId="77777777" w:rsidR="00AF75A8" w:rsidRPr="00F578A8" w:rsidRDefault="00AF75A8" w:rsidP="00AF75A8">
            <w:pPr>
              <w:pStyle w:val="Listeafsni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F578A8">
              <w:t>At oprette og udfylde den relevante helbredstilstand under ”Ernæring” i Sundhedsmodulet</w:t>
            </w:r>
          </w:p>
          <w:p w14:paraId="7C23F897" w14:textId="77777777" w:rsidR="00AF75A8" w:rsidRPr="00F578A8" w:rsidRDefault="00AF75A8" w:rsidP="00AF75A8">
            <w:pPr>
              <w:pStyle w:val="Listeafsni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F578A8">
              <w:t>At oprette relevante indsatser i relation til sondeernæring samt sikre vægtmåling 1 gang månedligt eller hyppigere ved uhensigtsmæssig vægtændring</w:t>
            </w:r>
          </w:p>
          <w:p w14:paraId="0B04C161" w14:textId="77777777" w:rsidR="00AF75A8" w:rsidRPr="00F578A8" w:rsidRDefault="00AF75A8" w:rsidP="00AF75A8">
            <w:pPr>
              <w:pStyle w:val="Listeafsni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F578A8">
              <w:t>At oprette en handlingsbeskrivelse som beskriver:</w:t>
            </w:r>
          </w:p>
          <w:p w14:paraId="507B57EA" w14:textId="77777777" w:rsidR="00AF75A8" w:rsidRPr="00F578A8" w:rsidRDefault="00AF75A8" w:rsidP="00AF75A8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1080"/>
              <w:jc w:val="left"/>
            </w:pPr>
            <w:r w:rsidRPr="00F578A8">
              <w:t>Produkt</w:t>
            </w:r>
          </w:p>
          <w:p w14:paraId="26E89642" w14:textId="77777777" w:rsidR="00AF75A8" w:rsidRPr="00F578A8" w:rsidRDefault="00AF75A8" w:rsidP="00AF75A8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1080"/>
              <w:jc w:val="left"/>
            </w:pPr>
            <w:r w:rsidRPr="00F578A8">
              <w:t>Daglig mængde</w:t>
            </w:r>
          </w:p>
          <w:p w14:paraId="43D92B2E" w14:textId="77777777" w:rsidR="00AF75A8" w:rsidRPr="00F578A8" w:rsidRDefault="00AF75A8" w:rsidP="00AF75A8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1080"/>
              <w:jc w:val="left"/>
            </w:pPr>
            <w:r w:rsidRPr="00F578A8">
              <w:t>Antal måltider</w:t>
            </w:r>
          </w:p>
          <w:p w14:paraId="7D5A6F4E" w14:textId="77777777" w:rsidR="00AF75A8" w:rsidRPr="00F578A8" w:rsidRDefault="00AF75A8" w:rsidP="00AF75A8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F578A8">
              <w:t>At dokumentere daglig indgift på skema</w:t>
            </w:r>
          </w:p>
          <w:p w14:paraId="116CFD3F" w14:textId="77777777" w:rsidR="00AF75A8" w:rsidRPr="00F578A8" w:rsidRDefault="00AF75A8" w:rsidP="00AF75A8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F578A8">
              <w:t>At borgerens ernæringstilstand evalueres løbende ved at opdatere</w:t>
            </w:r>
          </w:p>
          <w:p w14:paraId="1D3C21BF" w14:textId="77777777" w:rsidR="00AF75A8" w:rsidRPr="00F578A8" w:rsidRDefault="00AF75A8" w:rsidP="00AF75A8">
            <w:pPr>
              <w:pStyle w:val="Listeafsnit"/>
              <w:autoSpaceDE w:val="0"/>
              <w:autoSpaceDN w:val="0"/>
              <w:adjustRightInd w:val="0"/>
              <w:jc w:val="left"/>
            </w:pPr>
            <w:r w:rsidRPr="00F578A8">
              <w:t>Helbredstilstanden</w:t>
            </w:r>
          </w:p>
          <w:p w14:paraId="26E75748" w14:textId="77777777" w:rsidR="00AF75A8" w:rsidRPr="00F578A8" w:rsidRDefault="00AF75A8" w:rsidP="00AF75A8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720"/>
              <w:contextualSpacing w:val="0"/>
              <w:jc w:val="left"/>
            </w:pPr>
            <w:r w:rsidRPr="00F578A8">
              <w:t>At Grøn Recept ernæringsprodukt og tilbehør bliver fornyet hos egen læge</w:t>
            </w:r>
          </w:p>
          <w:p w14:paraId="140C3628" w14:textId="77777777" w:rsidR="00AF75A8" w:rsidRPr="00F578A8" w:rsidRDefault="00AF75A8" w:rsidP="00AF75A8">
            <w:pPr>
              <w:autoSpaceDE w:val="0"/>
              <w:autoSpaceDN w:val="0"/>
              <w:adjustRightInd w:val="0"/>
              <w:jc w:val="left"/>
            </w:pPr>
          </w:p>
          <w:p w14:paraId="33865D92" w14:textId="77777777" w:rsidR="00AF75A8" w:rsidRPr="00F578A8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lang w:eastAsia="en-US"/>
              </w:rPr>
            </w:pPr>
            <w:r w:rsidRPr="00F578A8">
              <w:rPr>
                <w:rFonts w:eastAsia="Calibri"/>
                <w:lang w:eastAsia="en-US"/>
              </w:rPr>
              <w:t xml:space="preserve">Procedurer i </w:t>
            </w:r>
            <w:r w:rsidRPr="00F578A8">
              <w:rPr>
                <w:rFonts w:eastAsia="Calibri"/>
                <w:color w:val="3387B2"/>
                <w:lang w:eastAsia="en-US"/>
              </w:rPr>
              <w:t xml:space="preserve">VAR </w:t>
            </w:r>
            <w:r w:rsidRPr="00F578A8">
              <w:rPr>
                <w:rFonts w:eastAsia="Calibri"/>
                <w:lang w:eastAsia="en-US"/>
              </w:rPr>
              <w:t>i forhold til sondeernæring følges.</w:t>
            </w:r>
          </w:p>
          <w:p w14:paraId="44C076FE" w14:textId="77777777" w:rsidR="00AF75A8" w:rsidRPr="00F578A8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color w:val="auto"/>
                <w:lang w:eastAsia="en-US"/>
              </w:rPr>
            </w:pPr>
          </w:p>
        </w:tc>
      </w:tr>
      <w:tr w:rsidR="00AF75A8" w:rsidRPr="00473C7B" w14:paraId="543227B3" w14:textId="77777777" w:rsidTr="00B45E1D">
        <w:trPr>
          <w:trHeight w:val="119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4E91058" w14:textId="77777777" w:rsidR="00AF75A8" w:rsidRPr="00422EA9" w:rsidRDefault="00AF75A8" w:rsidP="00B45E1D">
            <w:pPr>
              <w:jc w:val="left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 xml:space="preserve">Litteraturreferencer 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4B41F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lang w:eastAsia="en-US"/>
              </w:rPr>
            </w:pPr>
            <w:r w:rsidRPr="00EA2B34">
              <w:rPr>
                <w:rFonts w:eastAsia="Calibri"/>
                <w:lang w:eastAsia="en-US"/>
              </w:rPr>
              <w:t xml:space="preserve">Sundhedsstyrelsen: </w:t>
            </w:r>
            <w:r w:rsidRPr="00BA0CAB">
              <w:t>Underernæring: Opsporing, behandling og opfølgning af borgere og patienter i ernæringsrisiko</w:t>
            </w:r>
            <w:r>
              <w:t xml:space="preserve"> </w:t>
            </w:r>
            <w:hyperlink r:id="rId9" w:history="1">
              <w:r w:rsidRPr="00EA2B34">
                <w:rPr>
                  <w:rStyle w:val="Hyperlink"/>
                  <w:rFonts w:eastAsia="Calibri"/>
                  <w:lang w:eastAsia="en-US"/>
                </w:rPr>
                <w:t>https://www.sst.dk/~/media/E47596E7CCB4491FB80FAB352750793C.ashx</w:t>
              </w:r>
            </w:hyperlink>
          </w:p>
          <w:p w14:paraId="471ECCEC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lang w:eastAsia="en-US"/>
              </w:rPr>
            </w:pPr>
          </w:p>
          <w:p w14:paraId="03A85467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lang w:eastAsia="en-US"/>
              </w:rPr>
            </w:pPr>
          </w:p>
          <w:p w14:paraId="6BBA9EA6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lang w:eastAsia="en-US"/>
              </w:rPr>
            </w:pPr>
            <w:r w:rsidRPr="00EA2B34">
              <w:rPr>
                <w:rFonts w:eastAsia="Calibri"/>
                <w:lang w:eastAsia="en-US"/>
              </w:rPr>
              <w:t xml:space="preserve">Sundhedsstyrelsen: Oplæg om ernæringsindsatser for den ældre medicinske patient </w:t>
            </w:r>
            <w:hyperlink r:id="rId10" w:history="1">
              <w:r w:rsidRPr="00EA2B34">
                <w:rPr>
                  <w:rStyle w:val="Hyperlink"/>
                  <w:rFonts w:eastAsia="Calibri"/>
                  <w:lang w:eastAsia="en-US"/>
                </w:rPr>
                <w:t>https://www.sst.dk/-/media/Udgivelser/2017/Ern%C3%A6ringsindsatser-%C3%A6ldre-medicinske-patient/Opl%C3%A6g-om-ern%C3%A6ringsindsatser-for-den-%C3%A6ldre-medicinske-patient-090217.ashx</w:t>
              </w:r>
            </w:hyperlink>
          </w:p>
          <w:p w14:paraId="71653F16" w14:textId="77777777" w:rsidR="00AF75A8" w:rsidRPr="00EA2B34" w:rsidRDefault="00AF75A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lang w:eastAsia="en-US"/>
              </w:rPr>
            </w:pPr>
          </w:p>
        </w:tc>
      </w:tr>
      <w:tr w:rsidR="00E95A58" w:rsidRPr="00473C7B" w14:paraId="71191A4D" w14:textId="77777777" w:rsidTr="00E95A58">
        <w:trPr>
          <w:trHeight w:val="799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CD7235E" w14:textId="0A888B95" w:rsidR="00E95A58" w:rsidRDefault="00E95A58" w:rsidP="00B45E1D">
            <w:pPr>
              <w:jc w:val="left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lastRenderedPageBreak/>
              <w:t>Supplerende dokumenter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4D4EB" w14:textId="349DD0E7" w:rsidR="00E95A58" w:rsidRPr="00EA2B34" w:rsidRDefault="00E95A58" w:rsidP="00B45E1D">
            <w:pPr>
              <w:autoSpaceDE w:val="0"/>
              <w:autoSpaceDN w:val="0"/>
              <w:adjustRightInd w:val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Ved kost- og væskeregistrering anvendes skema, som er tilgængelig på Broen under </w:t>
            </w:r>
            <w:r w:rsidRPr="00E95A58">
              <w:rPr>
                <w:rFonts w:eastAsia="Calibri"/>
                <w:i/>
                <w:iCs/>
                <w:lang w:eastAsia="en-US"/>
              </w:rPr>
              <w:t>Sundhedsfaglige støttedokumenter</w:t>
            </w:r>
            <w:r>
              <w:rPr>
                <w:rFonts w:eastAsia="Calibri"/>
                <w:lang w:eastAsia="en-US"/>
              </w:rPr>
              <w:t xml:space="preserve">. </w:t>
            </w:r>
          </w:p>
        </w:tc>
      </w:tr>
      <w:tr w:rsidR="00AF75A8" w:rsidRPr="00063F99" w14:paraId="540BFE43" w14:textId="77777777" w:rsidTr="00B45E1D">
        <w:trPr>
          <w:trHeight w:val="1198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329EFD8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  <w:r w:rsidRPr="00422EA9">
              <w:rPr>
                <w:rFonts w:eastAsia="Arial"/>
                <w:b/>
              </w:rPr>
              <w:t>Udarbejdet den:</w:t>
            </w:r>
          </w:p>
          <w:p w14:paraId="1AE307F0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</w:p>
          <w:p w14:paraId="12B44D32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  <w:r w:rsidRPr="00422EA9">
              <w:rPr>
                <w:rFonts w:eastAsia="Arial"/>
                <w:b/>
              </w:rPr>
              <w:t>Udarbejdet af:</w:t>
            </w:r>
          </w:p>
          <w:p w14:paraId="2A0223D3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</w:p>
          <w:p w14:paraId="2F251305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</w:p>
          <w:p w14:paraId="3C577797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  <w:r w:rsidRPr="00422EA9">
              <w:rPr>
                <w:rFonts w:eastAsia="Arial"/>
                <w:b/>
              </w:rPr>
              <w:t>Sidst revideret:</w:t>
            </w:r>
          </w:p>
          <w:p w14:paraId="0293AE5B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</w:p>
          <w:p w14:paraId="76948C02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  <w:r w:rsidRPr="00422EA9">
              <w:rPr>
                <w:rFonts w:eastAsia="Arial"/>
                <w:b/>
              </w:rPr>
              <w:t>Revideres inden:</w:t>
            </w:r>
          </w:p>
          <w:p w14:paraId="3BCC1659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</w:p>
          <w:p w14:paraId="1F823B36" w14:textId="77777777" w:rsidR="00AF75A8" w:rsidRPr="00422EA9" w:rsidRDefault="00AF75A8" w:rsidP="00B45E1D">
            <w:pPr>
              <w:jc w:val="left"/>
              <w:rPr>
                <w:rFonts w:eastAsia="Arial"/>
                <w:b/>
              </w:rPr>
            </w:pPr>
            <w:r w:rsidRPr="00422EA9">
              <w:rPr>
                <w:rFonts w:eastAsia="Arial"/>
                <w:b/>
              </w:rPr>
              <w:t>Godkendt af: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64927" w14:textId="77777777" w:rsidR="00AF75A8" w:rsidRDefault="00AF75A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71D14265" w14:textId="77777777" w:rsidR="00AF75A8" w:rsidRDefault="00AF75A8" w:rsidP="00B45E1D">
            <w:pPr>
              <w:jc w:val="left"/>
              <w:rPr>
                <w:rFonts w:eastAsia="Arial"/>
              </w:rPr>
            </w:pPr>
          </w:p>
          <w:p w14:paraId="03ED05BF" w14:textId="77777777" w:rsidR="00AF75A8" w:rsidRPr="00FF0EB0" w:rsidRDefault="00AF75A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Grete Ølgaard Sygeplejerske, Anne Skov kvalitetssygeplejerske og Ghita </w:t>
            </w:r>
            <w:r w:rsidRPr="00FF0EB0">
              <w:rPr>
                <w:rFonts w:eastAsia="Arial"/>
              </w:rPr>
              <w:t xml:space="preserve">Steenholt, </w:t>
            </w:r>
            <w:r>
              <w:rPr>
                <w:rFonts w:eastAsia="Arial"/>
              </w:rPr>
              <w:t>Cand. Cur.</w:t>
            </w:r>
          </w:p>
          <w:p w14:paraId="370216FA" w14:textId="77777777" w:rsidR="00AF75A8" w:rsidRDefault="00AF75A8" w:rsidP="00B45E1D">
            <w:pPr>
              <w:jc w:val="left"/>
              <w:rPr>
                <w:rFonts w:eastAsia="Arial"/>
              </w:rPr>
            </w:pPr>
          </w:p>
          <w:p w14:paraId="66383D33" w14:textId="77777777" w:rsidR="00AF75A8" w:rsidRDefault="00AF75A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Marts 2023</w:t>
            </w:r>
          </w:p>
          <w:p w14:paraId="1690B934" w14:textId="77777777" w:rsidR="00AF75A8" w:rsidRDefault="00AF75A8" w:rsidP="00B45E1D">
            <w:pPr>
              <w:jc w:val="left"/>
              <w:rPr>
                <w:rFonts w:eastAsia="Arial"/>
              </w:rPr>
            </w:pPr>
          </w:p>
          <w:p w14:paraId="491DB40A" w14:textId="77777777" w:rsidR="00AF75A8" w:rsidRDefault="00AF75A8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>
              <w:rPr>
                <w:rFonts w:eastAsia="Arial"/>
              </w:rPr>
              <w:t>april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1390CDA9" w14:textId="77777777" w:rsidR="00AF75A8" w:rsidRDefault="00AF75A8" w:rsidP="00B45E1D">
            <w:pPr>
              <w:jc w:val="left"/>
              <w:rPr>
                <w:rFonts w:eastAsia="Arial"/>
              </w:rPr>
            </w:pPr>
          </w:p>
          <w:p w14:paraId="352E80B2" w14:textId="77777777" w:rsidR="00AF75A8" w:rsidRPr="00063F99" w:rsidRDefault="00AF75A8" w:rsidP="00B45E1D">
            <w:pPr>
              <w:jc w:val="left"/>
              <w:rPr>
                <w:rFonts w:eastAsia="Arial"/>
              </w:rPr>
            </w:pPr>
            <w:r w:rsidRPr="001149E4">
              <w:rPr>
                <w:rFonts w:eastAsia="Arial"/>
              </w:rPr>
              <w:t xml:space="preserve">Centerledergruppen og </w:t>
            </w:r>
            <w:r>
              <w:rPr>
                <w:rFonts w:eastAsia="Arial"/>
              </w:rPr>
              <w:t>S</w:t>
            </w:r>
            <w:r w:rsidRPr="001149E4">
              <w:rPr>
                <w:rFonts w:eastAsia="Arial"/>
              </w:rPr>
              <w:t>ocialchefen</w:t>
            </w:r>
          </w:p>
        </w:tc>
      </w:tr>
    </w:tbl>
    <w:p w14:paraId="56D26414" w14:textId="77777777" w:rsidR="00AF75A8" w:rsidRPr="00AF75A8" w:rsidRDefault="00AF75A8" w:rsidP="00AF75A8"/>
    <w:bookmarkEnd w:id="0"/>
    <w:sectPr w:rsidR="00AF75A8" w:rsidRPr="00AF75A8" w:rsidSect="006F5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C592" w14:textId="77777777" w:rsidR="00D84117" w:rsidRDefault="00D84117" w:rsidP="00D84117">
      <w:r>
        <w:separator/>
      </w:r>
    </w:p>
  </w:endnote>
  <w:endnote w:type="continuationSeparator" w:id="0">
    <w:p w14:paraId="500052CB" w14:textId="77777777" w:rsidR="00D84117" w:rsidRDefault="00D84117" w:rsidP="00D8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32F5" w14:textId="77777777" w:rsidR="00D84117" w:rsidRDefault="00D841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80CA" w14:textId="77777777" w:rsidR="00D84117" w:rsidRDefault="00D8411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9E26" w14:textId="77777777" w:rsidR="00D84117" w:rsidRDefault="00D841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0DD7" w14:textId="77777777" w:rsidR="00D84117" w:rsidRDefault="00D84117" w:rsidP="00D84117">
      <w:r>
        <w:separator/>
      </w:r>
    </w:p>
  </w:footnote>
  <w:footnote w:type="continuationSeparator" w:id="0">
    <w:p w14:paraId="44D2AE25" w14:textId="77777777" w:rsidR="00D84117" w:rsidRDefault="00D84117" w:rsidP="00D8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AA2F" w14:textId="77777777" w:rsidR="00D84117" w:rsidRDefault="00D841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DFB3" w14:textId="744BDD9D" w:rsidR="00D84117" w:rsidRDefault="00D84117" w:rsidP="00D84117">
    <w:pPr>
      <w:pStyle w:val="Sidehoved"/>
    </w:pPr>
    <w:bookmarkStart w:id="2" w:name="_Hlk134434705"/>
    <w:bookmarkStart w:id="3" w:name="_Hlk134437344"/>
    <w:r>
      <w:rPr>
        <w:noProof/>
      </w:rPr>
      <w:drawing>
        <wp:inline distT="0" distB="0" distL="0" distR="0" wp14:anchorId="150AF2DE" wp14:editId="6E560006">
          <wp:extent cx="1647825" cy="142875"/>
          <wp:effectExtent l="0" t="0" r="9525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6013DD41" wp14:editId="16C8D480">
          <wp:extent cx="600075" cy="7143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bookmarkEnd w:id="3"/>
  <w:p w14:paraId="41B16202" w14:textId="77777777" w:rsidR="00D84117" w:rsidRPr="00D84117" w:rsidRDefault="00D84117" w:rsidP="00D8411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61C4" w14:textId="77777777" w:rsidR="00D84117" w:rsidRDefault="00D841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910"/>
    <w:multiLevelType w:val="hybridMultilevel"/>
    <w:tmpl w:val="E11EB7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424B6"/>
    <w:multiLevelType w:val="hybridMultilevel"/>
    <w:tmpl w:val="427E565E"/>
    <w:lvl w:ilvl="0" w:tplc="377E31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0FE"/>
    <w:multiLevelType w:val="hybridMultilevel"/>
    <w:tmpl w:val="D58CED88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E3104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C3321"/>
    <w:multiLevelType w:val="hybridMultilevel"/>
    <w:tmpl w:val="545CE3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1660A"/>
    <w:multiLevelType w:val="hybridMultilevel"/>
    <w:tmpl w:val="D884C5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9706C"/>
    <w:multiLevelType w:val="hybridMultilevel"/>
    <w:tmpl w:val="76C27D04"/>
    <w:lvl w:ilvl="0" w:tplc="377E31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0A7C"/>
    <w:multiLevelType w:val="hybridMultilevel"/>
    <w:tmpl w:val="2F346E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A31DF"/>
    <w:multiLevelType w:val="hybridMultilevel"/>
    <w:tmpl w:val="CAC46C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D05E0"/>
    <w:multiLevelType w:val="hybridMultilevel"/>
    <w:tmpl w:val="413647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A53B0"/>
    <w:multiLevelType w:val="hybridMultilevel"/>
    <w:tmpl w:val="8F5053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50575"/>
    <w:multiLevelType w:val="hybridMultilevel"/>
    <w:tmpl w:val="35C2A6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E067E"/>
    <w:multiLevelType w:val="hybridMultilevel"/>
    <w:tmpl w:val="824AD07C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AB79EE"/>
    <w:multiLevelType w:val="hybridMultilevel"/>
    <w:tmpl w:val="D36ED3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54BAE"/>
    <w:multiLevelType w:val="hybridMultilevel"/>
    <w:tmpl w:val="54747656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0876A5"/>
    <w:multiLevelType w:val="hybridMultilevel"/>
    <w:tmpl w:val="CA3873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FC09BB"/>
    <w:multiLevelType w:val="hybridMultilevel"/>
    <w:tmpl w:val="E086269C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E03E10"/>
    <w:multiLevelType w:val="hybridMultilevel"/>
    <w:tmpl w:val="52F05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36D50"/>
    <w:multiLevelType w:val="hybridMultilevel"/>
    <w:tmpl w:val="EEE433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933A84"/>
    <w:multiLevelType w:val="hybridMultilevel"/>
    <w:tmpl w:val="1CEE2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E3CAD"/>
    <w:multiLevelType w:val="hybridMultilevel"/>
    <w:tmpl w:val="F8EE70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19138">
    <w:abstractNumId w:val="3"/>
  </w:num>
  <w:num w:numId="2" w16cid:durableId="1645038708">
    <w:abstractNumId w:val="8"/>
  </w:num>
  <w:num w:numId="3" w16cid:durableId="1278486327">
    <w:abstractNumId w:val="19"/>
  </w:num>
  <w:num w:numId="4" w16cid:durableId="413863793">
    <w:abstractNumId w:val="10"/>
  </w:num>
  <w:num w:numId="5" w16cid:durableId="615914891">
    <w:abstractNumId w:val="0"/>
  </w:num>
  <w:num w:numId="6" w16cid:durableId="569195845">
    <w:abstractNumId w:val="6"/>
  </w:num>
  <w:num w:numId="7" w16cid:durableId="1278179685">
    <w:abstractNumId w:val="5"/>
  </w:num>
  <w:num w:numId="8" w16cid:durableId="1671172521">
    <w:abstractNumId w:val="17"/>
  </w:num>
  <w:num w:numId="9" w16cid:durableId="553852296">
    <w:abstractNumId w:val="4"/>
  </w:num>
  <w:num w:numId="10" w16cid:durableId="649557838">
    <w:abstractNumId w:val="16"/>
  </w:num>
  <w:num w:numId="11" w16cid:durableId="972174360">
    <w:abstractNumId w:val="9"/>
  </w:num>
  <w:num w:numId="12" w16cid:durableId="965545792">
    <w:abstractNumId w:val="2"/>
  </w:num>
  <w:num w:numId="13" w16cid:durableId="935752110">
    <w:abstractNumId w:val="11"/>
  </w:num>
  <w:num w:numId="14" w16cid:durableId="2030252388">
    <w:abstractNumId w:val="18"/>
  </w:num>
  <w:num w:numId="15" w16cid:durableId="259684477">
    <w:abstractNumId w:val="13"/>
  </w:num>
  <w:num w:numId="16" w16cid:durableId="781418291">
    <w:abstractNumId w:val="15"/>
  </w:num>
  <w:num w:numId="17" w16cid:durableId="380790554">
    <w:abstractNumId w:val="14"/>
  </w:num>
  <w:num w:numId="18" w16cid:durableId="464395869">
    <w:abstractNumId w:val="7"/>
  </w:num>
  <w:num w:numId="19" w16cid:durableId="451097478">
    <w:abstractNumId w:val="1"/>
  </w:num>
  <w:num w:numId="20" w16cid:durableId="131603037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6A2F"/>
    <w:rsid w:val="00054019"/>
    <w:rsid w:val="000709EE"/>
    <w:rsid w:val="000936E1"/>
    <w:rsid w:val="000D2EDD"/>
    <w:rsid w:val="000E4372"/>
    <w:rsid w:val="000F1719"/>
    <w:rsid w:val="0017025C"/>
    <w:rsid w:val="001C3517"/>
    <w:rsid w:val="001D25A8"/>
    <w:rsid w:val="00220F62"/>
    <w:rsid w:val="00231828"/>
    <w:rsid w:val="00243D7F"/>
    <w:rsid w:val="002514C0"/>
    <w:rsid w:val="002614B0"/>
    <w:rsid w:val="00276922"/>
    <w:rsid w:val="00276DE1"/>
    <w:rsid w:val="002D4B0A"/>
    <w:rsid w:val="002E78DD"/>
    <w:rsid w:val="002F0D0E"/>
    <w:rsid w:val="003312D9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25822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378A5"/>
    <w:rsid w:val="00644D27"/>
    <w:rsid w:val="00666F95"/>
    <w:rsid w:val="00667645"/>
    <w:rsid w:val="006A4619"/>
    <w:rsid w:val="006F51DD"/>
    <w:rsid w:val="006F5B38"/>
    <w:rsid w:val="00701696"/>
    <w:rsid w:val="00773E87"/>
    <w:rsid w:val="00787009"/>
    <w:rsid w:val="007C4F2F"/>
    <w:rsid w:val="007F1645"/>
    <w:rsid w:val="00802086"/>
    <w:rsid w:val="00871EF7"/>
    <w:rsid w:val="008731AA"/>
    <w:rsid w:val="00884868"/>
    <w:rsid w:val="008A67DE"/>
    <w:rsid w:val="008E5007"/>
    <w:rsid w:val="009016E6"/>
    <w:rsid w:val="00910A72"/>
    <w:rsid w:val="00914DB1"/>
    <w:rsid w:val="00930803"/>
    <w:rsid w:val="009734C4"/>
    <w:rsid w:val="00975907"/>
    <w:rsid w:val="009B24FF"/>
    <w:rsid w:val="009C19D6"/>
    <w:rsid w:val="00A12D5B"/>
    <w:rsid w:val="00A26A87"/>
    <w:rsid w:val="00A9527D"/>
    <w:rsid w:val="00A96958"/>
    <w:rsid w:val="00AC0E67"/>
    <w:rsid w:val="00AF75A8"/>
    <w:rsid w:val="00B065E4"/>
    <w:rsid w:val="00B2455F"/>
    <w:rsid w:val="00B257DC"/>
    <w:rsid w:val="00B36E63"/>
    <w:rsid w:val="00B40E3E"/>
    <w:rsid w:val="00B6387C"/>
    <w:rsid w:val="00BB0D94"/>
    <w:rsid w:val="00C15955"/>
    <w:rsid w:val="00C20C48"/>
    <w:rsid w:val="00C95685"/>
    <w:rsid w:val="00CF3959"/>
    <w:rsid w:val="00D35B1D"/>
    <w:rsid w:val="00D5554B"/>
    <w:rsid w:val="00D8092E"/>
    <w:rsid w:val="00D84117"/>
    <w:rsid w:val="00DA043B"/>
    <w:rsid w:val="00DE02E4"/>
    <w:rsid w:val="00DF25A6"/>
    <w:rsid w:val="00E10A47"/>
    <w:rsid w:val="00E23047"/>
    <w:rsid w:val="00E9551B"/>
    <w:rsid w:val="00E95A58"/>
    <w:rsid w:val="00E96DE6"/>
    <w:rsid w:val="00EA4F7F"/>
    <w:rsid w:val="00ED1CF5"/>
    <w:rsid w:val="00ED253D"/>
    <w:rsid w:val="00FC08CF"/>
    <w:rsid w:val="00F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F75A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841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84117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841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84117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portal.dk/portal/procedure/9819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st.dk/-/media/Udgivelser/2017/Ern%C3%A6ringsindsatser-%C3%A6ldre-medicinske-patient/Opl%C3%A6g-om-ern%C3%A6ringsindsatser-for-den-%C3%A6ldre-medicinske-patient-090217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t.dk/~/media/E47596E7CCB4491FB80FAB352750793C.ash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803</Words>
  <Characters>5349</Characters>
  <Application>Microsoft Office Word</Application>
  <DocSecurity>0</DocSecurity>
  <Lines>183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Ernæring</dc:title>
  <dc:subject/>
  <dc:creator>Ghita Marianne Steenholt</dc:creator>
  <cp:keywords/>
  <dc:description/>
  <cp:lastModifiedBy>Jesper Kjersgaard Nielsen</cp:lastModifiedBy>
  <cp:revision>2</cp:revision>
  <dcterms:created xsi:type="dcterms:W3CDTF">2023-05-08T10:43:00Z</dcterms:created>
  <dcterms:modified xsi:type="dcterms:W3CDTF">2023-05-08T10:43:00Z</dcterms:modified>
</cp:coreProperties>
</file>