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80" w:rsidRPr="009C4580" w:rsidRDefault="00FB39A8" w:rsidP="009C4580">
      <w:pPr>
        <w:pStyle w:val="Overskrift1"/>
        <w:rPr>
          <w:rStyle w:val="Overskrift1Tegn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4428DB2" wp14:editId="4A848B2C">
            <wp:simplePos x="0" y="0"/>
            <wp:positionH relativeFrom="rightMargin">
              <wp:posOffset>-381000</wp:posOffset>
            </wp:positionH>
            <wp:positionV relativeFrom="page">
              <wp:posOffset>283210</wp:posOffset>
            </wp:positionV>
            <wp:extent cx="603885" cy="683895"/>
            <wp:effectExtent l="0" t="0" r="5715" b="1905"/>
            <wp:wrapNone/>
            <wp:docPr id="2" name="Billede 2" descr="Randers byvå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A9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C78402B" wp14:editId="435874F8">
            <wp:simplePos x="0" y="0"/>
            <mc:AlternateContent>
              <mc:Choice Requires="wp14">
                <wp:positionH relativeFrom="margin">
                  <wp14:pctPosHOffset>0</wp14:pctPosHOffset>
                </wp:positionH>
              </mc:Choice>
              <mc:Fallback>
                <wp:positionH relativeFrom="page">
                  <wp:posOffset>720090</wp:posOffset>
                </wp:positionH>
              </mc:Fallback>
            </mc:AlternateContent>
            <wp:positionV relativeFrom="page">
              <wp:posOffset>540385</wp:posOffset>
            </wp:positionV>
            <wp:extent cx="1609090" cy="144145"/>
            <wp:effectExtent l="0" t="0" r="0" b="8255"/>
            <wp:wrapNone/>
            <wp:docPr id="1" name="Billede 1" descr="Randers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97" cy="14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A9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12077D11" wp14:editId="4455B0AB">
            <wp:simplePos x="0" y="0"/>
            <wp:positionH relativeFrom="page">
              <wp:align>center</wp:align>
            </wp:positionH>
            <wp:positionV relativeFrom="bottomMargin">
              <wp:posOffset>180340</wp:posOffset>
            </wp:positionV>
            <wp:extent cx="1882800" cy="302400"/>
            <wp:effectExtent l="0" t="0" r="3175" b="2540"/>
            <wp:wrapNone/>
            <wp:docPr id="3" name="Billede 3" descr="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580">
        <w:rPr>
          <w:rStyle w:val="Overskrift1Tegn"/>
        </w:rPr>
        <w:t>O</w:t>
      </w:r>
      <w:r w:rsidR="009C4580" w:rsidRPr="009C4580">
        <w:rPr>
          <w:rStyle w:val="Overskrift1Tegn"/>
        </w:rPr>
        <w:t>plysninger om behandlingen af dine personoplysninger ved (forvaltning/afdeling)</w:t>
      </w:r>
    </w:p>
    <w:p w:rsidR="002B6242" w:rsidRDefault="002B6242" w:rsidP="00BE439A">
      <w:pPr>
        <w:rPr>
          <w:b/>
          <w:szCs w:val="20"/>
        </w:rPr>
      </w:pPr>
      <w:r w:rsidRPr="00A66149">
        <w:rPr>
          <w:szCs w:val="20"/>
        </w:rPr>
        <w:br/>
      </w:r>
      <w:r w:rsidR="00C32D68" w:rsidRPr="009C4580">
        <w:rPr>
          <w:b/>
          <w:szCs w:val="20"/>
        </w:rPr>
        <w:t xml:space="preserve">Formål(ene) med behandlingen: </w:t>
      </w:r>
    </w:p>
    <w:p w:rsidR="009C4580" w:rsidRPr="009C4580" w:rsidRDefault="009C4580" w:rsidP="00BE439A">
      <w:pPr>
        <w:rPr>
          <w:i/>
          <w:szCs w:val="20"/>
        </w:rPr>
      </w:pPr>
      <w:r>
        <w:rPr>
          <w:i/>
          <w:szCs w:val="20"/>
        </w:rPr>
        <w:t>*</w:t>
      </w:r>
      <w:r w:rsidRPr="009C4580">
        <w:rPr>
          <w:i/>
          <w:szCs w:val="20"/>
        </w:rPr>
        <w:t xml:space="preserve">Beskriv </w:t>
      </w:r>
      <w:r>
        <w:rPr>
          <w:i/>
          <w:szCs w:val="20"/>
        </w:rPr>
        <w:t xml:space="preserve">her, hvad formålet er med behandlingen af de pågældende personoplysninger i det konkrete tilfælde. </w:t>
      </w:r>
    </w:p>
    <w:p w:rsidR="00C32D68" w:rsidRDefault="00C32D68" w:rsidP="00BE439A">
      <w:pPr>
        <w:rPr>
          <w:b/>
          <w:szCs w:val="20"/>
        </w:rPr>
      </w:pPr>
      <w:r w:rsidRPr="009C4580">
        <w:rPr>
          <w:b/>
          <w:szCs w:val="20"/>
        </w:rPr>
        <w:t xml:space="preserve">Kategorier af personoplysninger: </w:t>
      </w:r>
    </w:p>
    <w:p w:rsidR="009C4580" w:rsidRPr="009C4580" w:rsidRDefault="009C4580" w:rsidP="00BE439A">
      <w:pPr>
        <w:rPr>
          <w:i/>
          <w:szCs w:val="20"/>
        </w:rPr>
      </w:pPr>
      <w:r>
        <w:rPr>
          <w:i/>
          <w:szCs w:val="20"/>
        </w:rPr>
        <w:t xml:space="preserve">*Her skal der oplyses, hvilke kategorier af personoplysninger der behandles – almindelige personoplysninger, følsomme personoplysninger eller oplysninger om strafbare forhold. </w:t>
      </w:r>
    </w:p>
    <w:p w:rsidR="00C32D68" w:rsidRDefault="00C32D68" w:rsidP="00BE439A">
      <w:pPr>
        <w:rPr>
          <w:b/>
          <w:szCs w:val="20"/>
        </w:rPr>
      </w:pPr>
      <w:r w:rsidRPr="009C4580">
        <w:rPr>
          <w:b/>
          <w:szCs w:val="20"/>
        </w:rPr>
        <w:t xml:space="preserve">Modtagere som personoplysningerne er/vil blive videregivet til: </w:t>
      </w:r>
    </w:p>
    <w:p w:rsidR="009C4580" w:rsidRPr="009C4580" w:rsidRDefault="006543AB" w:rsidP="00BE439A">
      <w:pPr>
        <w:rPr>
          <w:i/>
          <w:szCs w:val="20"/>
        </w:rPr>
      </w:pPr>
      <w:r>
        <w:rPr>
          <w:i/>
          <w:szCs w:val="20"/>
        </w:rPr>
        <w:t>*</w:t>
      </w:r>
      <w:r w:rsidR="009C4580">
        <w:rPr>
          <w:i/>
          <w:szCs w:val="20"/>
        </w:rPr>
        <w:t xml:space="preserve">Her beskrives hvem oplysningerne er/vil blive videregivet til. </w:t>
      </w:r>
      <w:r>
        <w:rPr>
          <w:i/>
          <w:szCs w:val="20"/>
        </w:rPr>
        <w:t xml:space="preserve">Det skal oplyses så konkret som muligt. </w:t>
      </w:r>
    </w:p>
    <w:p w:rsidR="00C32D68" w:rsidRDefault="00C32D68" w:rsidP="00BE439A">
      <w:pPr>
        <w:rPr>
          <w:b/>
          <w:szCs w:val="20"/>
        </w:rPr>
      </w:pPr>
      <w:r w:rsidRPr="009C4580">
        <w:rPr>
          <w:b/>
          <w:szCs w:val="20"/>
        </w:rPr>
        <w:t>Tidsrummet for opbevaring af personoplysningerne:</w:t>
      </w:r>
    </w:p>
    <w:p w:rsidR="009C4580" w:rsidRPr="006543AB" w:rsidRDefault="006543AB" w:rsidP="00BE439A">
      <w:pPr>
        <w:rPr>
          <w:i/>
          <w:szCs w:val="20"/>
        </w:rPr>
      </w:pPr>
      <w:r>
        <w:rPr>
          <w:i/>
          <w:szCs w:val="20"/>
        </w:rPr>
        <w:t>*Her oplyses det tidsrum, som personoplysningerne opbevares i.</w:t>
      </w:r>
    </w:p>
    <w:p w:rsidR="00C32D68" w:rsidRDefault="00C32D68" w:rsidP="00BE439A">
      <w:pPr>
        <w:rPr>
          <w:b/>
          <w:szCs w:val="20"/>
        </w:rPr>
      </w:pPr>
      <w:r w:rsidRPr="009C4580">
        <w:rPr>
          <w:b/>
          <w:szCs w:val="20"/>
        </w:rPr>
        <w:t>Hvor personoplysningerne stammer fra:</w:t>
      </w:r>
    </w:p>
    <w:p w:rsidR="009C4580" w:rsidRPr="006543AB" w:rsidRDefault="006543AB" w:rsidP="00BE439A">
      <w:pPr>
        <w:rPr>
          <w:i/>
          <w:szCs w:val="20"/>
        </w:rPr>
      </w:pPr>
      <w:r>
        <w:rPr>
          <w:i/>
          <w:szCs w:val="20"/>
        </w:rPr>
        <w:t xml:space="preserve">*Hvis personoplysningerne ikke stammer fra borgeren selv, beskrives det her, hvor de stammer fra. </w:t>
      </w:r>
    </w:p>
    <w:p w:rsidR="005623DC" w:rsidRDefault="005623DC" w:rsidP="005623DC">
      <w:pPr>
        <w:spacing w:after="200" w:line="276" w:lineRule="auto"/>
        <w:rPr>
          <w:b/>
        </w:rPr>
      </w:pPr>
      <w:r w:rsidRPr="009C4580">
        <w:rPr>
          <w:b/>
        </w:rPr>
        <w:t xml:space="preserve">Hvis der benyttes automatiske afgørelser, herunder profilering, skal borgeren oplyses om, at denne undergives dette samt logikken i de automatiske afgørelser: </w:t>
      </w:r>
    </w:p>
    <w:p w:rsidR="009C4580" w:rsidRPr="006543AB" w:rsidRDefault="006543AB" w:rsidP="005623DC">
      <w:pPr>
        <w:spacing w:after="200" w:line="276" w:lineRule="auto"/>
        <w:rPr>
          <w:b/>
          <w:i/>
        </w:rPr>
      </w:pPr>
      <w:r>
        <w:rPr>
          <w:i/>
        </w:rPr>
        <w:t>*</w:t>
      </w:r>
      <w:r w:rsidRPr="006543AB">
        <w:rPr>
          <w:i/>
        </w:rPr>
        <w:t>Dette indebærer bl.a. en beskrivelse af, hvilke overvejelser, der ligger til grund for behandlingen, samt hvordan ”systemet” kommer frem til afgørelserne.</w:t>
      </w:r>
    </w:p>
    <w:p w:rsidR="005623DC" w:rsidRPr="006543AB" w:rsidRDefault="005623DC" w:rsidP="005623DC">
      <w:pPr>
        <w:spacing w:after="200" w:line="276" w:lineRule="auto"/>
        <w:rPr>
          <w:i/>
        </w:rPr>
      </w:pPr>
      <w:r w:rsidRPr="009C4580">
        <w:rPr>
          <w:b/>
        </w:rPr>
        <w:t xml:space="preserve">Oplysning om garantier, hvis personoplysningerne overføres til usikre tredjelande eller internationale organisationer: </w:t>
      </w:r>
    </w:p>
    <w:p w:rsidR="006543AB" w:rsidRPr="006543AB" w:rsidRDefault="006543AB" w:rsidP="005623DC">
      <w:pPr>
        <w:spacing w:after="200" w:line="276" w:lineRule="auto"/>
        <w:rPr>
          <w:i/>
        </w:rPr>
      </w:pPr>
      <w:r w:rsidRPr="006543AB">
        <w:rPr>
          <w:i/>
        </w:rPr>
        <w:t>*Hvis du overfører personoplysninger til usikre tredjelande eller internationale organisationer, og der er fastsat fornødne garantier for databeskyttelsen, skal du informere den registrerede om disse garantier</w:t>
      </w:r>
      <w:r>
        <w:rPr>
          <w:i/>
        </w:rPr>
        <w:t>.</w:t>
      </w:r>
    </w:p>
    <w:p w:rsidR="009C4580" w:rsidRDefault="009C4580" w:rsidP="009C4580">
      <w:pPr>
        <w:pStyle w:val="Overskrift2"/>
      </w:pPr>
      <w:r>
        <w:t>Dine rettigheder</w:t>
      </w:r>
    </w:p>
    <w:p w:rsidR="009C4580" w:rsidRDefault="009C4580" w:rsidP="009C4580">
      <w:r>
        <w:t xml:space="preserve">Efter databeskyttelsesforordningen har du en række rettigheder i forhold til Randers Kommunes behandling af dine oplysninger. Du kan til enhver tid benytte dig af rettighederne, hvilket sker ved at kontakte forvaltningen/afdelingen. </w:t>
      </w:r>
    </w:p>
    <w:p w:rsidR="009C4580" w:rsidRDefault="009C4580" w:rsidP="009C4580">
      <w:r>
        <w:t>Du har følgende rettigheder:</w:t>
      </w:r>
    </w:p>
    <w:p w:rsidR="009C4580" w:rsidRDefault="009C4580" w:rsidP="009C4580">
      <w:pPr>
        <w:pStyle w:val="Listeafsnit"/>
        <w:numPr>
          <w:ilvl w:val="0"/>
          <w:numId w:val="3"/>
        </w:numPr>
      </w:pPr>
      <w:r w:rsidRPr="009C4580">
        <w:rPr>
          <w:b/>
        </w:rPr>
        <w:t>Ret til berigtigelse</w:t>
      </w:r>
      <w:r>
        <w:t xml:space="preserve"> (du har ret til at få urigtige oplysninger om dig selv rettet)</w:t>
      </w:r>
    </w:p>
    <w:p w:rsidR="009C4580" w:rsidRDefault="009C4580" w:rsidP="009C4580">
      <w:pPr>
        <w:pStyle w:val="Listeafsnit"/>
        <w:numPr>
          <w:ilvl w:val="0"/>
          <w:numId w:val="3"/>
        </w:numPr>
      </w:pPr>
      <w:r w:rsidRPr="009C4580">
        <w:rPr>
          <w:b/>
        </w:rPr>
        <w:t>Ret til sletning</w:t>
      </w:r>
      <w:r>
        <w:t xml:space="preserve"> (i </w:t>
      </w:r>
      <w:r>
        <w:rPr>
          <w:u w:val="single"/>
        </w:rPr>
        <w:t>særlige</w:t>
      </w:r>
      <w:r>
        <w:t xml:space="preserve"> tilfælde har du ret til at få slettet oplysninger om dig, inden tidspunktet for vores almindelige generelle sletning indtræffer)</w:t>
      </w:r>
    </w:p>
    <w:p w:rsidR="009C4580" w:rsidRDefault="009C4580" w:rsidP="009C4580">
      <w:pPr>
        <w:pStyle w:val="Listeafsnit"/>
        <w:numPr>
          <w:ilvl w:val="0"/>
          <w:numId w:val="3"/>
        </w:numPr>
      </w:pPr>
      <w:r w:rsidRPr="009C4580">
        <w:rPr>
          <w:b/>
        </w:rPr>
        <w:t>Ret til begrænsning af behandlingen</w:t>
      </w:r>
      <w:r>
        <w:t xml:space="preserve"> (du har i visse tilfælde ret til at få behandlingen af dine personoplysninger begrænset)</w:t>
      </w:r>
    </w:p>
    <w:p w:rsidR="004E20F1" w:rsidRPr="006378A5" w:rsidRDefault="009C4580" w:rsidP="00FE63E5">
      <w:pPr>
        <w:pStyle w:val="Listeafsnit"/>
        <w:numPr>
          <w:ilvl w:val="0"/>
          <w:numId w:val="3"/>
        </w:numPr>
      </w:pPr>
      <w:r w:rsidRPr="009C4580">
        <w:rPr>
          <w:b/>
        </w:rPr>
        <w:t>Ret til indsigelse</w:t>
      </w:r>
      <w:r>
        <w:t xml:space="preserve"> (du har i visse tilfælde ret til at gøre indsigelse mod vores ellers lovlige behandling af dine personoplysninger. </w:t>
      </w:r>
    </w:p>
    <w:sectPr w:rsidR="004E20F1" w:rsidRPr="006378A5" w:rsidSect="00FB39A8">
      <w:pgSz w:w="11906" w:h="16838" w:code="9"/>
      <w:pgMar w:top="1701" w:right="1134" w:bottom="170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87" w:rsidRDefault="00573887" w:rsidP="00D87093">
      <w:pPr>
        <w:spacing w:after="0" w:line="240" w:lineRule="auto"/>
      </w:pPr>
      <w:r>
        <w:separator/>
      </w:r>
    </w:p>
  </w:endnote>
  <w:endnote w:type="continuationSeparator" w:id="0">
    <w:p w:rsidR="00573887" w:rsidRDefault="00573887" w:rsidP="00D8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87" w:rsidRDefault="00573887" w:rsidP="00D87093">
      <w:pPr>
        <w:spacing w:after="0" w:line="240" w:lineRule="auto"/>
      </w:pPr>
      <w:r>
        <w:separator/>
      </w:r>
    </w:p>
  </w:footnote>
  <w:footnote w:type="continuationSeparator" w:id="0">
    <w:p w:rsidR="00573887" w:rsidRDefault="00573887" w:rsidP="00D8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934EB"/>
    <w:multiLevelType w:val="hybridMultilevel"/>
    <w:tmpl w:val="3D72C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2"/>
    <w:rsid w:val="00000197"/>
    <w:rsid w:val="00026A2F"/>
    <w:rsid w:val="00046D18"/>
    <w:rsid w:val="00054019"/>
    <w:rsid w:val="000709EE"/>
    <w:rsid w:val="000936E1"/>
    <w:rsid w:val="000D2EDD"/>
    <w:rsid w:val="000F1719"/>
    <w:rsid w:val="0017025C"/>
    <w:rsid w:val="001C3517"/>
    <w:rsid w:val="002208D2"/>
    <w:rsid w:val="00220F62"/>
    <w:rsid w:val="00231828"/>
    <w:rsid w:val="00243D7F"/>
    <w:rsid w:val="002514C0"/>
    <w:rsid w:val="00276922"/>
    <w:rsid w:val="00276DE1"/>
    <w:rsid w:val="002B6242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A76AE"/>
    <w:rsid w:val="004E20F1"/>
    <w:rsid w:val="005134C4"/>
    <w:rsid w:val="00543D6F"/>
    <w:rsid w:val="00544B2B"/>
    <w:rsid w:val="005519A9"/>
    <w:rsid w:val="005623DC"/>
    <w:rsid w:val="00573887"/>
    <w:rsid w:val="005914A8"/>
    <w:rsid w:val="00597CC9"/>
    <w:rsid w:val="005C4D25"/>
    <w:rsid w:val="005C4EC2"/>
    <w:rsid w:val="005C5B17"/>
    <w:rsid w:val="00603994"/>
    <w:rsid w:val="00610B7C"/>
    <w:rsid w:val="006378A5"/>
    <w:rsid w:val="006508A8"/>
    <w:rsid w:val="006543AB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9C4580"/>
    <w:rsid w:val="00A26A87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32D68"/>
    <w:rsid w:val="00C95685"/>
    <w:rsid w:val="00D35B1D"/>
    <w:rsid w:val="00D5554B"/>
    <w:rsid w:val="00D8092E"/>
    <w:rsid w:val="00D87093"/>
    <w:rsid w:val="00DA043B"/>
    <w:rsid w:val="00DE02E4"/>
    <w:rsid w:val="00DF25A6"/>
    <w:rsid w:val="00E10A47"/>
    <w:rsid w:val="00E9551B"/>
    <w:rsid w:val="00E96DE6"/>
    <w:rsid w:val="00EA4F7F"/>
    <w:rsid w:val="00ED253D"/>
    <w:rsid w:val="00FB39A8"/>
    <w:rsid w:val="00FC08CF"/>
    <w:rsid w:val="00FE63E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8F73-4AF1-49E3-B566-E00CBC9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A9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8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7093"/>
  </w:style>
  <w:style w:type="paragraph" w:styleId="Sidefod">
    <w:name w:val="footer"/>
    <w:basedOn w:val="Normal"/>
    <w:link w:val="SidefodTegn"/>
    <w:uiPriority w:val="99"/>
    <w:unhideWhenUsed/>
    <w:rsid w:val="00D8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942D-6BE5-46D9-81D5-1B0B30D8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Juul Nielsen</dc:creator>
  <cp:keywords/>
  <dc:description/>
  <cp:lastModifiedBy>Camilla Juul Nielsen</cp:lastModifiedBy>
  <cp:revision>2</cp:revision>
  <dcterms:created xsi:type="dcterms:W3CDTF">2021-08-23T09:27:00Z</dcterms:created>
  <dcterms:modified xsi:type="dcterms:W3CDTF">2021-08-23T10:36:00Z</dcterms:modified>
</cp:coreProperties>
</file>