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276"/>
        <w:gridCol w:w="9922"/>
      </w:tblGrid>
      <w:tr w:rsidR="005B7E74" w14:paraId="08060332" w14:textId="77777777" w:rsidTr="00F5412D">
        <w:tc>
          <w:tcPr>
            <w:tcW w:w="1135" w:type="dxa"/>
          </w:tcPr>
          <w:p w14:paraId="7831874E" w14:textId="77777777" w:rsidR="005B7E74" w:rsidRPr="00BC3F0F" w:rsidRDefault="005B7E74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Kl.</w:t>
            </w:r>
          </w:p>
        </w:tc>
        <w:tc>
          <w:tcPr>
            <w:tcW w:w="2693" w:type="dxa"/>
          </w:tcPr>
          <w:p w14:paraId="1F20B9E4" w14:textId="77777777" w:rsidR="005B7E74" w:rsidRPr="008E2F2B" w:rsidRDefault="005B7E74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276" w:type="dxa"/>
          </w:tcPr>
          <w:p w14:paraId="458831BA" w14:textId="77777777" w:rsidR="005B7E74" w:rsidRPr="00BC3F0F" w:rsidRDefault="005B7E74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9922" w:type="dxa"/>
          </w:tcPr>
          <w:p w14:paraId="34CA3ABA" w14:textId="77777777" w:rsidR="005B7E74" w:rsidRPr="00BC3F0F" w:rsidRDefault="005B7E74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</w:tr>
      <w:tr w:rsidR="005B7E74" w:rsidRPr="000B2AEC" w14:paraId="56D3B0A5" w14:textId="77777777" w:rsidTr="00F5412D">
        <w:tc>
          <w:tcPr>
            <w:tcW w:w="1135" w:type="dxa"/>
          </w:tcPr>
          <w:p w14:paraId="683B0992" w14:textId="792C8773" w:rsidR="005B7E74" w:rsidRPr="000B2AEC" w:rsidRDefault="005B7E74" w:rsidP="00CC0C8F">
            <w:r>
              <w:t>9 – 12</w:t>
            </w:r>
          </w:p>
        </w:tc>
        <w:tc>
          <w:tcPr>
            <w:tcW w:w="2693" w:type="dxa"/>
          </w:tcPr>
          <w:p w14:paraId="51B6275C" w14:textId="77777777" w:rsidR="005B7E74" w:rsidRPr="005B7E74" w:rsidRDefault="005B7E74" w:rsidP="00D4699A">
            <w:pPr>
              <w:rPr>
                <w:b/>
                <w:bCs/>
              </w:rPr>
            </w:pPr>
            <w:r w:rsidRPr="005B7E74">
              <w:rPr>
                <w:b/>
                <w:bCs/>
              </w:rPr>
              <w:t>Renlighedstræning</w:t>
            </w:r>
          </w:p>
          <w:p w14:paraId="4E844DC8" w14:textId="77777777" w:rsidR="005B7E74" w:rsidRDefault="005B7E74" w:rsidP="005B7E74">
            <w:pPr>
              <w:pStyle w:val="Listeafsnit"/>
              <w:numPr>
                <w:ilvl w:val="0"/>
                <w:numId w:val="3"/>
              </w:numPr>
            </w:pPr>
            <w:r>
              <w:t>Oplæg fra Sundhedsplejen i Aalborg om deres indsats og erfaringer</w:t>
            </w:r>
          </w:p>
          <w:p w14:paraId="3BEB1396" w14:textId="06111800" w:rsidR="005B7E74" w:rsidRPr="000B2AEC" w:rsidRDefault="005B7E74" w:rsidP="005B7E74">
            <w:pPr>
              <w:pStyle w:val="Listeafsnit"/>
              <w:numPr>
                <w:ilvl w:val="0"/>
                <w:numId w:val="3"/>
              </w:numPr>
            </w:pPr>
            <w:r>
              <w:t>Drøftelse: Hvordan kan den nye viden bruges hos os</w:t>
            </w:r>
          </w:p>
        </w:tc>
        <w:tc>
          <w:tcPr>
            <w:tcW w:w="1276" w:type="dxa"/>
          </w:tcPr>
          <w:p w14:paraId="445B2A66" w14:textId="045B05B7" w:rsidR="005B7E74" w:rsidRPr="000B2AEC" w:rsidRDefault="005B7E74" w:rsidP="00A46DA1">
            <w:r>
              <w:t>Dorthe</w:t>
            </w:r>
          </w:p>
        </w:tc>
        <w:tc>
          <w:tcPr>
            <w:tcW w:w="9922" w:type="dxa"/>
          </w:tcPr>
          <w:p w14:paraId="2B8F067A" w14:textId="180738FF" w:rsidR="007C7344" w:rsidRDefault="00633BD0" w:rsidP="00A46DA1">
            <w:r>
              <w:t xml:space="preserve">Lis og Helga fortalte om Aalborg Kommunes projekt/indsats ift. renlighed. Der er fokus både </w:t>
            </w:r>
            <w:r w:rsidR="009032A4">
              <w:t xml:space="preserve">på tidligere renlighedstræning hos alle mindre børn OG på </w:t>
            </w:r>
            <w:r>
              <w:t>problemer ift. renlighed</w:t>
            </w:r>
            <w:r w:rsidR="009032A4">
              <w:t xml:space="preserve"> hos de lidt større børn</w:t>
            </w:r>
            <w:r>
              <w:t>.</w:t>
            </w:r>
            <w:r w:rsidR="00916734">
              <w:t xml:space="preserve"> </w:t>
            </w:r>
            <w:r w:rsidR="007C7344">
              <w:t xml:space="preserve">Lis har en specialfunktion ift. at hjælpe og vejlede familier, som bøvler med renlighed i børnehave- og skolealderen. </w:t>
            </w:r>
          </w:p>
          <w:p w14:paraId="5913E778" w14:textId="77777777" w:rsidR="007C7344" w:rsidRDefault="007C7344" w:rsidP="00A46DA1"/>
          <w:p w14:paraId="7AF436E6" w14:textId="28F84FA3" w:rsidR="005B7E74" w:rsidRDefault="00916734" w:rsidP="00A46DA1">
            <w:r>
              <w:t xml:space="preserve">Se </w:t>
            </w:r>
            <w:r w:rsidRPr="009032A4">
              <w:rPr>
                <w:b/>
                <w:bCs/>
              </w:rPr>
              <w:t>vedhæftede slides</w:t>
            </w:r>
            <w:r>
              <w:t xml:space="preserve"> + Aalborgs hjemmeside </w:t>
            </w:r>
            <w:hyperlink r:id="rId7" w:history="1">
              <w:r w:rsidRPr="000F2DFA">
                <w:rPr>
                  <w:rStyle w:val="Hyperlink"/>
                </w:rPr>
                <w:t>www.tætogtør.dk</w:t>
              </w:r>
            </w:hyperlink>
            <w:r>
              <w:t xml:space="preserve"> </w:t>
            </w:r>
            <w:r w:rsidR="0014376F">
              <w:t xml:space="preserve">. Hjemmesiden opdateres løbende; der kommer fx snart videnskabelige artikler under fanen ”For fagfolk”. </w:t>
            </w:r>
          </w:p>
          <w:p w14:paraId="663F62C7" w14:textId="77777777" w:rsidR="00633BD0" w:rsidRDefault="00633BD0" w:rsidP="00A46DA1"/>
          <w:p w14:paraId="0129CD2A" w14:textId="432ED501" w:rsidR="00633BD0" w:rsidRDefault="003440E3" w:rsidP="00A46DA1">
            <w:r>
              <w:t>Tidligere gik man markant tidligere i gang med renlighedstræning – mens man nu venter længere. M</w:t>
            </w:r>
            <w:r w:rsidR="009032A4">
              <w:t>en m</w:t>
            </w:r>
            <w:r>
              <w:t>åske er der er et skifte på vej?</w:t>
            </w:r>
            <w:r w:rsidR="00066F07">
              <w:t xml:space="preserve"> Hvad kan vi gøre for at gøre renlighed interessant og ”moderne” for forældrene</w:t>
            </w:r>
            <w:r w:rsidR="009032A4">
              <w:t>, så flere starter tidligere og derved forebygger problemer</w:t>
            </w:r>
            <w:r w:rsidR="00066F07">
              <w:t>?</w:t>
            </w:r>
          </w:p>
          <w:p w14:paraId="27273FCB" w14:textId="77777777" w:rsidR="00633BD0" w:rsidRDefault="00633BD0" w:rsidP="00A46DA1"/>
          <w:p w14:paraId="530B0761" w14:textId="77777777" w:rsidR="00633BD0" w:rsidRDefault="00066F07" w:rsidP="00A46DA1">
            <w:r>
              <w:t xml:space="preserve">Renlighed behøver ikke at være et ”projekt”, som forældrene skal have overstået på en uge eller en sommerferie. Det kan være noget, som starter i det helt små ganske tidligt. </w:t>
            </w:r>
          </w:p>
          <w:p w14:paraId="1856E69C" w14:textId="77777777" w:rsidR="00933547" w:rsidRDefault="00933547" w:rsidP="00A46DA1"/>
          <w:p w14:paraId="33C5E969" w14:textId="77777777" w:rsidR="00933547" w:rsidRDefault="00933547" w:rsidP="00A46DA1">
            <w:r>
              <w:t xml:space="preserve">I Aalborg har Lis en hel dag med alle dagplejemødre, hvor ét punkt på dagsordenen er renlighed. </w:t>
            </w:r>
            <w:r w:rsidR="009032A4">
              <w:t xml:space="preserve">Der er også planer om at nå ud til daginstitutionspædagoger. </w:t>
            </w:r>
          </w:p>
          <w:p w14:paraId="4D43E568" w14:textId="77777777" w:rsidR="00CA6704" w:rsidRDefault="00CA6704" w:rsidP="00A46DA1"/>
          <w:p w14:paraId="6F856852" w14:textId="30CF7289" w:rsidR="00CA6704" w:rsidRPr="000B2AEC" w:rsidRDefault="00CA6704" w:rsidP="00A46DA1">
            <w:r>
              <w:t xml:space="preserve">I 1½ års besøget skal der være fokus på at understøtte den helt almindelige renlighedstræning – potter, tilpas væskeindtag mv. </w:t>
            </w:r>
          </w:p>
        </w:tc>
      </w:tr>
      <w:tr w:rsidR="005B7E74" w:rsidRPr="000B2AEC" w14:paraId="3F70D4E4" w14:textId="77777777" w:rsidTr="00F5412D">
        <w:tc>
          <w:tcPr>
            <w:tcW w:w="1135" w:type="dxa"/>
          </w:tcPr>
          <w:p w14:paraId="515DDA9A" w14:textId="094CBC9F" w:rsidR="005B7E74" w:rsidRPr="000B2AEC" w:rsidRDefault="003E77E8" w:rsidP="000B2AEC">
            <w:r>
              <w:t>12-12.30</w:t>
            </w:r>
          </w:p>
        </w:tc>
        <w:tc>
          <w:tcPr>
            <w:tcW w:w="2693" w:type="dxa"/>
          </w:tcPr>
          <w:p w14:paraId="18982F39" w14:textId="4AC3F98F" w:rsidR="005B7E74" w:rsidRPr="000B2AEC" w:rsidRDefault="005B7E74" w:rsidP="000D3ABA">
            <w:r>
              <w:t>FROKOST</w:t>
            </w:r>
          </w:p>
        </w:tc>
        <w:tc>
          <w:tcPr>
            <w:tcW w:w="1276" w:type="dxa"/>
          </w:tcPr>
          <w:p w14:paraId="2158590D" w14:textId="3249F212" w:rsidR="005B7E74" w:rsidRPr="000B2AEC" w:rsidRDefault="005B7E74" w:rsidP="00A46DA1"/>
        </w:tc>
        <w:tc>
          <w:tcPr>
            <w:tcW w:w="9922" w:type="dxa"/>
          </w:tcPr>
          <w:p w14:paraId="700E6C4B" w14:textId="77777777" w:rsidR="005B7E74" w:rsidRPr="000B2AEC" w:rsidRDefault="005B7E74" w:rsidP="00A46DA1"/>
        </w:tc>
      </w:tr>
      <w:tr w:rsidR="005B7E74" w:rsidRPr="000B2AEC" w14:paraId="6891110A" w14:textId="77777777" w:rsidTr="00F5412D">
        <w:tc>
          <w:tcPr>
            <w:tcW w:w="1135" w:type="dxa"/>
          </w:tcPr>
          <w:p w14:paraId="3AA03FD1" w14:textId="2DF8B913" w:rsidR="005B7E74" w:rsidRPr="000B2AEC" w:rsidRDefault="003E77E8" w:rsidP="00A46DA1">
            <w:r>
              <w:t>12.30-15</w:t>
            </w:r>
          </w:p>
        </w:tc>
        <w:tc>
          <w:tcPr>
            <w:tcW w:w="2693" w:type="dxa"/>
          </w:tcPr>
          <w:p w14:paraId="5602450F" w14:textId="77777777" w:rsidR="005B7E74" w:rsidRDefault="005B7E74" w:rsidP="00783014">
            <w:r>
              <w:t>Kategorisering</w:t>
            </w:r>
            <w:r w:rsidR="003E77E8">
              <w:t xml:space="preserve"> - </w:t>
            </w:r>
            <w:proofErr w:type="spellStart"/>
            <w:r w:rsidR="003E77E8">
              <w:t>brush</w:t>
            </w:r>
            <w:proofErr w:type="spellEnd"/>
            <w:r w:rsidR="003E77E8">
              <w:t xml:space="preserve"> up</w:t>
            </w:r>
          </w:p>
          <w:p w14:paraId="30BCFE48" w14:textId="795FEF12" w:rsidR="003E77E8" w:rsidRPr="000B2AEC" w:rsidRDefault="003E77E8" w:rsidP="00783014">
            <w:r>
              <w:t>og gruppearbejde</w:t>
            </w:r>
          </w:p>
        </w:tc>
        <w:tc>
          <w:tcPr>
            <w:tcW w:w="1276" w:type="dxa"/>
          </w:tcPr>
          <w:p w14:paraId="5D73E353" w14:textId="09DF94FC" w:rsidR="005B7E74" w:rsidRPr="000B2AEC" w:rsidRDefault="005B7E74" w:rsidP="00A46DA1">
            <w:r>
              <w:t>Mette V og Lisbeth</w:t>
            </w:r>
          </w:p>
        </w:tc>
        <w:tc>
          <w:tcPr>
            <w:tcW w:w="9922" w:type="dxa"/>
          </w:tcPr>
          <w:p w14:paraId="12820702" w14:textId="77777777" w:rsidR="005B7E74" w:rsidRDefault="00E34A26" w:rsidP="00A46DA1">
            <w:r>
              <w:t xml:space="preserve">Mette og Lisbeth gennemgik de 4 kategoriserings-kategorier. </w:t>
            </w:r>
          </w:p>
          <w:p w14:paraId="69817FE8" w14:textId="7E5A2106" w:rsidR="00E34A26" w:rsidRDefault="007D46D0" w:rsidP="00A46DA1">
            <w:r>
              <w:t>R</w:t>
            </w:r>
            <w:r w:rsidR="00E34A26">
              <w:t>etningslinje</w:t>
            </w:r>
            <w:r>
              <w:t>n</w:t>
            </w:r>
            <w:r w:rsidR="00E34A26">
              <w:t xml:space="preserve"> for kategorisering</w:t>
            </w:r>
            <w:r>
              <w:t xml:space="preserve"> </w:t>
            </w:r>
            <w:r w:rsidR="00E34A26">
              <w:t xml:space="preserve">ligger på </w:t>
            </w:r>
            <w:proofErr w:type="spellStart"/>
            <w:r w:rsidR="00E34A26">
              <w:t>Intra</w:t>
            </w:r>
            <w:proofErr w:type="spellEnd"/>
            <w:r w:rsidR="00E34A26">
              <w:t xml:space="preserve">. </w:t>
            </w:r>
          </w:p>
          <w:p w14:paraId="43778370" w14:textId="77777777" w:rsidR="00E34A26" w:rsidRDefault="00E34A26" w:rsidP="00A46DA1"/>
          <w:p w14:paraId="63C0C941" w14:textId="5833C488" w:rsidR="00E34A26" w:rsidRDefault="00E34A26" w:rsidP="00A46DA1">
            <w:r>
              <w:t>Der skal altid være en faglig vurdering</w:t>
            </w:r>
            <w:r w:rsidR="007D46D0">
              <w:t xml:space="preserve"> om, hvorvidt, </w:t>
            </w:r>
            <w:r>
              <w:t xml:space="preserve">der </w:t>
            </w:r>
            <w:r w:rsidR="007D46D0">
              <w:t xml:space="preserve">skal </w:t>
            </w:r>
            <w:r>
              <w:t xml:space="preserve">være et behovsbesøg (indenfor den ramme, som kategorien lægger op til). </w:t>
            </w:r>
          </w:p>
          <w:p w14:paraId="2ECFD51F" w14:textId="77777777" w:rsidR="00F5412D" w:rsidRDefault="00F5412D" w:rsidP="00A46DA1"/>
          <w:p w14:paraId="6CDE6486" w14:textId="0F81B217" w:rsidR="00E34A26" w:rsidRDefault="00F5412D" w:rsidP="00F5412D">
            <w:pPr>
              <w:spacing w:after="160" w:line="259" w:lineRule="auto"/>
            </w:pPr>
            <w:r>
              <w:t xml:space="preserve">Lisbeths opgørelse viser, at vi sidste år kategoriserede </w:t>
            </w:r>
            <w:r>
              <w:t>ca</w:t>
            </w:r>
            <w:r>
              <w:t>.</w:t>
            </w:r>
            <w:r>
              <w:t xml:space="preserve"> 14 % </w:t>
            </w:r>
            <w:r>
              <w:t xml:space="preserve">af familierne som </w:t>
            </w:r>
            <w:r>
              <w:t>orange</w:t>
            </w:r>
            <w:r>
              <w:t xml:space="preserve"> eller </w:t>
            </w:r>
            <w:r>
              <w:t xml:space="preserve">røde. </w:t>
            </w:r>
            <w:r>
              <w:t>B</w:t>
            </w:r>
            <w:r>
              <w:t>ehovsbesøg</w:t>
            </w:r>
            <w:r>
              <w:t xml:space="preserve">ene ligger fint differentieret </w:t>
            </w:r>
            <w:r>
              <w:t xml:space="preserve">med </w:t>
            </w:r>
            <w:r>
              <w:t xml:space="preserve">gennemsnitligt </w:t>
            </w:r>
            <w:r>
              <w:t xml:space="preserve">1,3 </w:t>
            </w:r>
            <w:r>
              <w:t xml:space="preserve">behovsbesøg </w:t>
            </w:r>
            <w:r>
              <w:t>til grø</w:t>
            </w:r>
            <w:r>
              <w:t>n</w:t>
            </w:r>
            <w:r>
              <w:t>n</w:t>
            </w:r>
            <w:r>
              <w:t>e</w:t>
            </w:r>
            <w:r>
              <w:t>/gule fam</w:t>
            </w:r>
            <w:r>
              <w:t>ilier o</w:t>
            </w:r>
            <w:r>
              <w:t>g 5</w:t>
            </w:r>
            <w:r>
              <w:t>,</w:t>
            </w:r>
            <w:r>
              <w:t xml:space="preserve">2 behovsbesøg </w:t>
            </w:r>
            <w:r>
              <w:t xml:space="preserve">til </w:t>
            </w:r>
            <w:r>
              <w:t>orange/røde</w:t>
            </w:r>
            <w:r>
              <w:t xml:space="preserve"> familier. </w:t>
            </w:r>
          </w:p>
          <w:p w14:paraId="035EB8D3" w14:textId="3F45B6C2" w:rsidR="00E34A26" w:rsidRPr="000B2AEC" w:rsidRDefault="00F5412D" w:rsidP="00A46DA1">
            <w:r>
              <w:t>Obs ved j</w:t>
            </w:r>
            <w:r w:rsidR="00F20849">
              <w:t>ournalisering af behovsbesøg til røde/orange</w:t>
            </w:r>
            <w:r>
              <w:t xml:space="preserve"> familier</w:t>
            </w:r>
            <w:r w:rsidR="00F20849">
              <w:t>: Vælg altid en årsag, som starter med ”rød/orange”</w:t>
            </w:r>
          </w:p>
        </w:tc>
      </w:tr>
    </w:tbl>
    <w:p w14:paraId="6B5260AB" w14:textId="48A19355" w:rsidR="00595BEE" w:rsidRDefault="00F5412D">
      <w:r>
        <w:t>Referent: Rikke KK</w:t>
      </w:r>
    </w:p>
    <w:sectPr w:rsidR="00595BEE" w:rsidSect="002B15E2">
      <w:headerReference w:type="first" r:id="rId8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B018" w14:textId="77777777" w:rsidR="00B808FB" w:rsidRDefault="00B808FB" w:rsidP="00BC3F0F">
      <w:pPr>
        <w:spacing w:after="0" w:line="240" w:lineRule="auto"/>
      </w:pPr>
      <w:r>
        <w:separator/>
      </w:r>
    </w:p>
  </w:endnote>
  <w:endnote w:type="continuationSeparator" w:id="0">
    <w:p w14:paraId="53B42C72" w14:textId="77777777" w:rsidR="00B808FB" w:rsidRDefault="00B808FB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4058" w14:textId="77777777" w:rsidR="00B808FB" w:rsidRDefault="00B808FB" w:rsidP="00BC3F0F">
      <w:pPr>
        <w:spacing w:after="0" w:line="240" w:lineRule="auto"/>
      </w:pPr>
      <w:r>
        <w:separator/>
      </w:r>
    </w:p>
  </w:footnote>
  <w:footnote w:type="continuationSeparator" w:id="0">
    <w:p w14:paraId="6C52C18B" w14:textId="77777777" w:rsidR="00B808FB" w:rsidRDefault="00B808FB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29A5" w14:textId="70FB6EA3" w:rsidR="002B15E2" w:rsidRPr="005B7E74" w:rsidRDefault="008836C1">
    <w:pPr>
      <w:pStyle w:val="Sidehoved"/>
      <w:rPr>
        <w:b/>
        <w:sz w:val="36"/>
        <w:szCs w:val="36"/>
      </w:rPr>
    </w:pPr>
    <w:r>
      <w:rPr>
        <w:b/>
        <w:sz w:val="36"/>
        <w:szCs w:val="36"/>
      </w:rPr>
      <w:t>Opsamling fra</w:t>
    </w:r>
    <w:r w:rsidR="00FF688A" w:rsidRPr="005B7E74">
      <w:rPr>
        <w:b/>
        <w:sz w:val="36"/>
        <w:szCs w:val="36"/>
      </w:rPr>
      <w:t xml:space="preserve"> </w:t>
    </w:r>
    <w:r w:rsidR="005B7E74" w:rsidRPr="005B7E74">
      <w:rPr>
        <w:b/>
        <w:sz w:val="36"/>
        <w:szCs w:val="36"/>
      </w:rPr>
      <w:t>udviklingsdag</w:t>
    </w:r>
    <w:r w:rsidR="00B0497D" w:rsidRPr="005B7E74">
      <w:rPr>
        <w:b/>
        <w:sz w:val="36"/>
        <w:szCs w:val="36"/>
      </w:rPr>
      <w:t xml:space="preserve"> </w:t>
    </w:r>
    <w:r w:rsidR="007F715C" w:rsidRPr="005B7E74">
      <w:rPr>
        <w:b/>
        <w:sz w:val="36"/>
        <w:szCs w:val="36"/>
      </w:rPr>
      <w:t xml:space="preserve">i spæd- og småbørnsgruppen </w:t>
    </w:r>
    <w:r w:rsidR="000B2AEC" w:rsidRPr="005B7E74">
      <w:rPr>
        <w:b/>
        <w:sz w:val="36"/>
        <w:szCs w:val="36"/>
      </w:rPr>
      <w:t xml:space="preserve">d. </w:t>
    </w:r>
    <w:r w:rsidR="005B7E74" w:rsidRPr="005B7E74">
      <w:rPr>
        <w:b/>
        <w:sz w:val="36"/>
        <w:szCs w:val="36"/>
      </w:rPr>
      <w:t>30</w:t>
    </w:r>
    <w:r w:rsidR="002911E9" w:rsidRPr="005B7E74">
      <w:rPr>
        <w:b/>
        <w:sz w:val="36"/>
        <w:szCs w:val="36"/>
      </w:rPr>
      <w:t>/</w:t>
    </w:r>
    <w:r w:rsidR="005B7E74" w:rsidRPr="005B7E74">
      <w:rPr>
        <w:b/>
        <w:sz w:val="36"/>
        <w:szCs w:val="36"/>
      </w:rPr>
      <w:t>1</w:t>
    </w:r>
    <w:r w:rsidR="00241313" w:rsidRPr="005B7E74">
      <w:rPr>
        <w:b/>
        <w:sz w:val="36"/>
        <w:szCs w:val="36"/>
      </w:rPr>
      <w:t xml:space="preserve"> 202</w:t>
    </w:r>
    <w:r w:rsidR="00FF688A" w:rsidRPr="005B7E74">
      <w:rPr>
        <w:b/>
        <w:sz w:val="36"/>
        <w:szCs w:val="36"/>
      </w:rPr>
      <w:t>4</w:t>
    </w:r>
  </w:p>
  <w:p w14:paraId="635A56FC" w14:textId="77777777" w:rsidR="002B15E2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7AAE"/>
    <w:multiLevelType w:val="hybridMultilevel"/>
    <w:tmpl w:val="54F470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3939">
    <w:abstractNumId w:val="2"/>
  </w:num>
  <w:num w:numId="2" w16cid:durableId="585841951">
    <w:abstractNumId w:val="0"/>
  </w:num>
  <w:num w:numId="3" w16cid:durableId="73061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0F"/>
    <w:rsid w:val="000036F5"/>
    <w:rsid w:val="00005A91"/>
    <w:rsid w:val="0001215E"/>
    <w:rsid w:val="0004221D"/>
    <w:rsid w:val="00044E92"/>
    <w:rsid w:val="00066F07"/>
    <w:rsid w:val="000B2AEC"/>
    <w:rsid w:val="000B632B"/>
    <w:rsid w:val="000C054B"/>
    <w:rsid w:val="000D3ABA"/>
    <w:rsid w:val="000D45A9"/>
    <w:rsid w:val="000D7D93"/>
    <w:rsid w:val="000E4C91"/>
    <w:rsid w:val="0014376F"/>
    <w:rsid w:val="00153996"/>
    <w:rsid w:val="001541D8"/>
    <w:rsid w:val="001664E2"/>
    <w:rsid w:val="00181DC9"/>
    <w:rsid w:val="001A1049"/>
    <w:rsid w:val="001B1168"/>
    <w:rsid w:val="001D29AC"/>
    <w:rsid w:val="00216700"/>
    <w:rsid w:val="0022386D"/>
    <w:rsid w:val="0023535B"/>
    <w:rsid w:val="00241313"/>
    <w:rsid w:val="002452C5"/>
    <w:rsid w:val="00262205"/>
    <w:rsid w:val="002911E9"/>
    <w:rsid w:val="002A68F7"/>
    <w:rsid w:val="002B15E2"/>
    <w:rsid w:val="00327804"/>
    <w:rsid w:val="00335C5B"/>
    <w:rsid w:val="003440E3"/>
    <w:rsid w:val="003651C1"/>
    <w:rsid w:val="0036582A"/>
    <w:rsid w:val="00365C68"/>
    <w:rsid w:val="00374B67"/>
    <w:rsid w:val="003A32C7"/>
    <w:rsid w:val="003D12E2"/>
    <w:rsid w:val="003E4889"/>
    <w:rsid w:val="003E77E8"/>
    <w:rsid w:val="00422587"/>
    <w:rsid w:val="004513F2"/>
    <w:rsid w:val="00455035"/>
    <w:rsid w:val="004B3430"/>
    <w:rsid w:val="004B633B"/>
    <w:rsid w:val="005106BD"/>
    <w:rsid w:val="005329DF"/>
    <w:rsid w:val="00545C38"/>
    <w:rsid w:val="00573422"/>
    <w:rsid w:val="0059476F"/>
    <w:rsid w:val="00595BEE"/>
    <w:rsid w:val="005B7E74"/>
    <w:rsid w:val="005D3A09"/>
    <w:rsid w:val="005E736C"/>
    <w:rsid w:val="00604B08"/>
    <w:rsid w:val="006062E5"/>
    <w:rsid w:val="006250AA"/>
    <w:rsid w:val="00633BD0"/>
    <w:rsid w:val="00655235"/>
    <w:rsid w:val="00685438"/>
    <w:rsid w:val="00694BCE"/>
    <w:rsid w:val="006971A6"/>
    <w:rsid w:val="006C378A"/>
    <w:rsid w:val="00734733"/>
    <w:rsid w:val="007452FB"/>
    <w:rsid w:val="0077462E"/>
    <w:rsid w:val="00783014"/>
    <w:rsid w:val="007A3E8B"/>
    <w:rsid w:val="007C2F13"/>
    <w:rsid w:val="007C7344"/>
    <w:rsid w:val="007C75A2"/>
    <w:rsid w:val="007D46D0"/>
    <w:rsid w:val="007E1DFB"/>
    <w:rsid w:val="007E6639"/>
    <w:rsid w:val="007F715C"/>
    <w:rsid w:val="0080631A"/>
    <w:rsid w:val="00814B0B"/>
    <w:rsid w:val="008836C1"/>
    <w:rsid w:val="0088738F"/>
    <w:rsid w:val="008A4634"/>
    <w:rsid w:val="008A6E94"/>
    <w:rsid w:val="008D6524"/>
    <w:rsid w:val="008E2F2B"/>
    <w:rsid w:val="009013BD"/>
    <w:rsid w:val="009032A4"/>
    <w:rsid w:val="00911DF7"/>
    <w:rsid w:val="009130B8"/>
    <w:rsid w:val="00916734"/>
    <w:rsid w:val="00933547"/>
    <w:rsid w:val="00935166"/>
    <w:rsid w:val="00960C2A"/>
    <w:rsid w:val="00984FA0"/>
    <w:rsid w:val="009B5CB2"/>
    <w:rsid w:val="009C2B7B"/>
    <w:rsid w:val="009D6780"/>
    <w:rsid w:val="00A2256D"/>
    <w:rsid w:val="00A44069"/>
    <w:rsid w:val="00A46DA1"/>
    <w:rsid w:val="00A513B6"/>
    <w:rsid w:val="00A61EA9"/>
    <w:rsid w:val="00A82A4D"/>
    <w:rsid w:val="00AF64B2"/>
    <w:rsid w:val="00B0497D"/>
    <w:rsid w:val="00B3448B"/>
    <w:rsid w:val="00B511D1"/>
    <w:rsid w:val="00B808FB"/>
    <w:rsid w:val="00BA5C6E"/>
    <w:rsid w:val="00BA74D9"/>
    <w:rsid w:val="00BC3F0F"/>
    <w:rsid w:val="00BE7FFA"/>
    <w:rsid w:val="00C02A0B"/>
    <w:rsid w:val="00C146EE"/>
    <w:rsid w:val="00C22EFC"/>
    <w:rsid w:val="00C275E9"/>
    <w:rsid w:val="00C533B1"/>
    <w:rsid w:val="00C57CA4"/>
    <w:rsid w:val="00C71600"/>
    <w:rsid w:val="00CA6704"/>
    <w:rsid w:val="00CC0C8F"/>
    <w:rsid w:val="00CC2A9D"/>
    <w:rsid w:val="00CD4ACD"/>
    <w:rsid w:val="00CE6507"/>
    <w:rsid w:val="00CF1412"/>
    <w:rsid w:val="00D10D6F"/>
    <w:rsid w:val="00D20716"/>
    <w:rsid w:val="00D3091C"/>
    <w:rsid w:val="00D350F7"/>
    <w:rsid w:val="00D4699A"/>
    <w:rsid w:val="00D61D0B"/>
    <w:rsid w:val="00D72895"/>
    <w:rsid w:val="00D919C2"/>
    <w:rsid w:val="00DA2FC1"/>
    <w:rsid w:val="00DA430E"/>
    <w:rsid w:val="00DC0888"/>
    <w:rsid w:val="00DC3591"/>
    <w:rsid w:val="00DF6AFA"/>
    <w:rsid w:val="00E34A26"/>
    <w:rsid w:val="00E37863"/>
    <w:rsid w:val="00E53227"/>
    <w:rsid w:val="00E82962"/>
    <w:rsid w:val="00EA7514"/>
    <w:rsid w:val="00EC23A2"/>
    <w:rsid w:val="00EE76C9"/>
    <w:rsid w:val="00EF2338"/>
    <w:rsid w:val="00F20849"/>
    <w:rsid w:val="00F22E50"/>
    <w:rsid w:val="00F375C7"/>
    <w:rsid w:val="00F41102"/>
    <w:rsid w:val="00F5412D"/>
    <w:rsid w:val="00F629A8"/>
    <w:rsid w:val="00F741F2"/>
    <w:rsid w:val="00FC706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24CE1E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167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6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&#230;togt&#248;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330</Words>
  <Characters>1839</Characters>
  <Application>Microsoft Office Word</Application>
  <DocSecurity>0</DocSecurity>
  <Lines>57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Rikke Kamstrup Knudsen</cp:lastModifiedBy>
  <cp:revision>17</cp:revision>
  <cp:lastPrinted>2019-04-04T11:36:00Z</cp:lastPrinted>
  <dcterms:created xsi:type="dcterms:W3CDTF">2024-01-19T11:55:00Z</dcterms:created>
  <dcterms:modified xsi:type="dcterms:W3CDTF">2024-02-01T09:47:00Z</dcterms:modified>
</cp:coreProperties>
</file>