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9F" w:rsidRDefault="0035647B">
      <w:pPr>
        <w:framePr w:w="6435" w:h="1043" w:hSpace="142" w:wrap="around" w:vAnchor="text" w:hAnchor="page" w:x="1419" w:y="-453"/>
        <w:spacing w:after="60"/>
        <w:rPr>
          <w:rFonts w:cs="Arial"/>
          <w:color w:val="999999"/>
          <w:sz w:val="32"/>
        </w:rPr>
      </w:pPr>
      <w:r>
        <w:rPr>
          <w:rFonts w:cs="Arial"/>
          <w:b/>
          <w:bCs/>
          <w:noProof/>
          <w:color w:val="808080"/>
          <w:sz w:val="32"/>
        </w:rPr>
        <w:drawing>
          <wp:inline distT="0" distB="0" distL="0" distR="0">
            <wp:extent cx="1778000" cy="160020"/>
            <wp:effectExtent l="0" t="0" r="0" b="0"/>
            <wp:docPr id="1" name="Billede 1" descr="Randers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ders_kom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59F" w:rsidRDefault="0035647B">
      <w:pPr>
        <w:spacing w:after="840"/>
        <w:ind w:right="-709"/>
        <w:rPr>
          <w:rFonts w:cs="Arial"/>
          <w:color w:val="999999"/>
          <w:sz w:val="22"/>
        </w:rPr>
      </w:pPr>
      <w:r>
        <w:rPr>
          <w:rFonts w:cs="Arial"/>
          <w:noProof/>
          <w:color w:val="99999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-342900</wp:posOffset>
                </wp:positionV>
                <wp:extent cx="800100" cy="955675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59F" w:rsidRDefault="003564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808990"/>
                                  <wp:effectExtent l="0" t="0" r="7620" b="0"/>
                                  <wp:docPr id="2" name="Billede 2" descr="4far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farv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15pt;margin-top:-27pt;width:63pt;height: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2ofwIAAA4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" stroked="f">
                <v:textbox inset="1.5mm,,1.5mm">
                  <w:txbxContent>
                    <w:p w:rsidR="0024759F" w:rsidRDefault="003564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808990"/>
                            <wp:effectExtent l="0" t="0" r="7620" b="0"/>
                            <wp:docPr id="2" name="Billede 2" descr="4farv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farv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" cy="808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  <w:gridCol w:w="2784"/>
      </w:tblGrid>
      <w:tr w:rsidR="00D73164">
        <w:trPr>
          <w:cantSplit/>
          <w:trHeight w:hRule="exact" w:val="284"/>
        </w:trPr>
        <w:tc>
          <w:tcPr>
            <w:tcW w:w="7711" w:type="dxa"/>
          </w:tcPr>
          <w:p w:rsidR="00D73164" w:rsidRDefault="00D73164">
            <w:pPr>
              <w:pStyle w:val="Brevtekst"/>
            </w:pPr>
          </w:p>
        </w:tc>
        <w:tc>
          <w:tcPr>
            <w:tcW w:w="2778" w:type="dxa"/>
            <w:tcMar>
              <w:left w:w="0" w:type="dxa"/>
              <w:right w:w="57" w:type="dxa"/>
            </w:tcMar>
          </w:tcPr>
          <w:p w:rsidR="00D73164" w:rsidRDefault="00D73164">
            <w:pPr>
              <w:pStyle w:val="InfoBar"/>
              <w:tabs>
                <w:tab w:val="right" w:pos="2424"/>
              </w:tabs>
              <w:rPr>
                <w:lang w:val="en-GB"/>
              </w:rPr>
            </w:pPr>
          </w:p>
        </w:tc>
      </w:tr>
      <w:tr w:rsidR="0024759F">
        <w:trPr>
          <w:cantSplit/>
          <w:trHeight w:hRule="exact" w:val="2268"/>
        </w:trPr>
        <w:tc>
          <w:tcPr>
            <w:tcW w:w="7711" w:type="dxa"/>
          </w:tcPr>
          <w:p w:rsidR="0024759F" w:rsidRDefault="0024759F">
            <w:pPr>
              <w:pStyle w:val="Brevtekst"/>
            </w:pPr>
            <w:r>
              <w:fldChar w:fldCharType="begin">
                <w:ffData>
                  <w:name w:val="NavnAdr"/>
                  <w:enabled/>
                  <w:calcOnExit w:val="0"/>
                  <w:exitMacro w:val="DprOpslag"/>
                  <w:statusText w:type="text" w:val="Navn"/>
                  <w:textInput/>
                </w:ffData>
              </w:fldChar>
            </w:r>
            <w:bookmarkStart w:id="0" w:name="NavnAdr"/>
            <w:r>
              <w:instrText xml:space="preserve"> FORMTEXT </w:instrText>
            </w:r>
            <w:r>
              <w:fldChar w:fldCharType="separate"/>
            </w:r>
            <w:r w:rsidR="00EA590A">
              <w:t> </w:t>
            </w:r>
            <w:r w:rsidR="00EA590A">
              <w:t> </w:t>
            </w:r>
            <w:r w:rsidR="00EA590A">
              <w:t> </w:t>
            </w:r>
            <w:r w:rsidR="00EA590A">
              <w:t> </w:t>
            </w:r>
            <w:r w:rsidR="00EA590A">
              <w:t> </w:t>
            </w:r>
            <w:r>
              <w:fldChar w:fldCharType="end"/>
            </w:r>
            <w:bookmarkEnd w:id="0"/>
          </w:p>
        </w:tc>
        <w:tc>
          <w:tcPr>
            <w:tcW w:w="2778" w:type="dxa"/>
            <w:vMerge w:val="restart"/>
            <w:tcMar>
              <w:left w:w="0" w:type="dxa"/>
              <w:right w:w="57" w:type="dxa"/>
            </w:tcMar>
          </w:tcPr>
          <w:p w:rsidR="00B55A4D" w:rsidRPr="00B55A4D" w:rsidRDefault="00B55A4D">
            <w:pPr>
              <w:pStyle w:val="InfoBar"/>
              <w:tabs>
                <w:tab w:val="right" w:pos="2424"/>
              </w:tabs>
            </w:pPr>
            <w:bookmarkStart w:id="1" w:name="InfoBar"/>
            <w:bookmarkEnd w:id="1"/>
            <w:r w:rsidRPr="00B55A4D">
              <w:t>Laksetorvet</w:t>
            </w:r>
          </w:p>
          <w:p w:rsidR="00B55A4D" w:rsidRPr="00B55A4D" w:rsidRDefault="00B55A4D">
            <w:pPr>
              <w:pStyle w:val="InfoBar"/>
              <w:tabs>
                <w:tab w:val="right" w:pos="2424"/>
              </w:tabs>
            </w:pPr>
            <w:r w:rsidRPr="00B55A4D">
              <w:t>DK-8900 Randers C</w:t>
            </w:r>
          </w:p>
          <w:p w:rsidR="00B55A4D" w:rsidRPr="00B55A4D" w:rsidRDefault="00B55A4D">
            <w:pPr>
              <w:pStyle w:val="InfoBar"/>
              <w:tabs>
                <w:tab w:val="right" w:pos="2424"/>
              </w:tabs>
            </w:pPr>
          </w:p>
          <w:p w:rsidR="00B55A4D" w:rsidRPr="00B55A4D" w:rsidRDefault="00B55A4D">
            <w:pPr>
              <w:pStyle w:val="InfoBar"/>
              <w:tabs>
                <w:tab w:val="right" w:pos="2424"/>
              </w:tabs>
            </w:pPr>
            <w:proofErr w:type="gramStart"/>
            <w:r w:rsidRPr="00B55A4D">
              <w:t>Telefon  89</w:t>
            </w:r>
            <w:proofErr w:type="gramEnd"/>
            <w:r w:rsidRPr="00B55A4D">
              <w:t xml:space="preserve"> 15 15 15</w:t>
            </w:r>
          </w:p>
          <w:p w:rsidR="00B55A4D" w:rsidRPr="00B55A4D" w:rsidRDefault="00B55A4D">
            <w:pPr>
              <w:pStyle w:val="InfoBar"/>
              <w:tabs>
                <w:tab w:val="right" w:pos="2424"/>
              </w:tabs>
            </w:pPr>
          </w:p>
          <w:p w:rsidR="0024759F" w:rsidRPr="0084244C" w:rsidRDefault="00B55A4D">
            <w:pPr>
              <w:pStyle w:val="InfoBar"/>
              <w:tabs>
                <w:tab w:val="right" w:pos="2424"/>
              </w:tabs>
            </w:pPr>
            <w:r w:rsidRPr="0084244C">
              <w:t>www.randers.dk</w:t>
            </w:r>
          </w:p>
        </w:tc>
      </w:tr>
      <w:tr w:rsidR="0024759F">
        <w:trPr>
          <w:cantSplit/>
          <w:trHeight w:hRule="exact" w:val="1134"/>
        </w:trPr>
        <w:tc>
          <w:tcPr>
            <w:tcW w:w="7711" w:type="dxa"/>
            <w:tcBorders>
              <w:bottom w:val="nil"/>
            </w:tcBorders>
          </w:tcPr>
          <w:p w:rsidR="0024759F" w:rsidRDefault="0024759F">
            <w:pPr>
              <w:pStyle w:val="Brevtekst"/>
            </w:pPr>
          </w:p>
          <w:p w:rsidR="0024759F" w:rsidRDefault="0024759F" w:rsidP="004F61B2">
            <w:pPr>
              <w:pStyle w:val="Brevtekst"/>
            </w:pPr>
            <w:r>
              <w:fldChar w:fldCharType="begin">
                <w:ffData>
                  <w:name w:val="Dato"/>
                  <w:enabled/>
                  <w:calcOnExit w:val="0"/>
                  <w:statusText w:type="text" w:val="Dato"/>
                  <w:textInput/>
                </w:ffData>
              </w:fldChar>
            </w:r>
            <w:bookmarkStart w:id="2" w:name="Dato"/>
            <w:r>
              <w:instrText xml:space="preserve"> FORMTEXT </w:instrText>
            </w:r>
            <w:r>
              <w:fldChar w:fldCharType="separate"/>
            </w:r>
            <w:r w:rsidR="00F42B6B">
              <w:t>29. januar 201</w:t>
            </w:r>
            <w:r w:rsidR="004F61B2">
              <w:t>5</w:t>
            </w:r>
            <w:r>
              <w:fldChar w:fldCharType="end"/>
            </w:r>
            <w:bookmarkEnd w:id="2"/>
          </w:p>
        </w:tc>
        <w:tc>
          <w:tcPr>
            <w:tcW w:w="2835" w:type="dxa"/>
            <w:vMerge/>
            <w:tcBorders>
              <w:bottom w:val="nil"/>
            </w:tcBorders>
          </w:tcPr>
          <w:p w:rsidR="0024759F" w:rsidRDefault="0024759F">
            <w:pPr>
              <w:pStyle w:val="Brevtekst"/>
            </w:pPr>
          </w:p>
        </w:tc>
      </w:tr>
    </w:tbl>
    <w:p w:rsidR="0024759F" w:rsidRDefault="0024759F">
      <w:pPr>
        <w:pStyle w:val="Brevtekst"/>
        <w:rPr>
          <w:sz w:val="2"/>
        </w:rPr>
        <w:sectPr w:rsidR="0024759F">
          <w:footerReference w:type="first" r:id="rId8"/>
          <w:type w:val="continuous"/>
          <w:pgSz w:w="11906" w:h="16838" w:code="9"/>
          <w:pgMar w:top="1134" w:right="397" w:bottom="1418" w:left="1418" w:header="709" w:footer="284" w:gutter="0"/>
          <w:cols w:space="708"/>
          <w:titlePg/>
        </w:sectPr>
      </w:pPr>
    </w:p>
    <w:p w:rsidR="00D163F5" w:rsidRDefault="00D163F5" w:rsidP="00B55A4D">
      <w:pPr>
        <w:pStyle w:val="Brevtekst"/>
        <w:rPr>
          <w:b/>
        </w:rPr>
      </w:pPr>
      <w:bookmarkStart w:id="3" w:name="IncludeFil"/>
      <w:bookmarkEnd w:id="3"/>
      <w:r>
        <w:rPr>
          <w:b/>
        </w:rPr>
        <w:t>Ændret serviceniveau – kørsel</w:t>
      </w:r>
    </w:p>
    <w:p w:rsidR="00F42B6B" w:rsidRDefault="00F42B6B" w:rsidP="00B55A4D">
      <w:pPr>
        <w:pStyle w:val="Brevtekst"/>
      </w:pPr>
    </w:p>
    <w:p w:rsidR="00B55A4D" w:rsidRDefault="00B55A4D" w:rsidP="00B55A4D">
      <w:pPr>
        <w:pStyle w:val="Brevtekst"/>
      </w:pPr>
      <w:r>
        <w:t xml:space="preserve">Vi skriver til dig, da der er sket nogle ændringer i forhold til medarbejdernes kørsel med </w:t>
      </w:r>
      <w:r w:rsidR="002C62A2">
        <w:t>borgere</w:t>
      </w:r>
      <w:r w:rsidR="00FA288E">
        <w:t>, som er bevil</w:t>
      </w:r>
      <w:r w:rsidR="002C62A2">
        <w:t xml:space="preserve">get </w:t>
      </w:r>
      <w:proofErr w:type="spellStart"/>
      <w:r w:rsidR="002C62A2">
        <w:t>bostøtte</w:t>
      </w:r>
      <w:proofErr w:type="spellEnd"/>
      <w:r w:rsidR="00453CBF">
        <w:t xml:space="preserve">/specialvejleder </w:t>
      </w:r>
      <w:r w:rsidR="002C62A2">
        <w:t>i Randers kommune.</w:t>
      </w:r>
    </w:p>
    <w:p w:rsidR="002C62A2" w:rsidRDefault="002C62A2" w:rsidP="00B55A4D">
      <w:pPr>
        <w:pStyle w:val="Brevtekst"/>
      </w:pPr>
    </w:p>
    <w:p w:rsidR="004B4992" w:rsidRDefault="00453CBF" w:rsidP="00B55A4D">
      <w:pPr>
        <w:pStyle w:val="Brevtekst"/>
      </w:pPr>
      <w:r>
        <w:t xml:space="preserve">Det er besluttet, at der ikke længere </w:t>
      </w:r>
      <w:r w:rsidR="00FA288E">
        <w:t xml:space="preserve">kan </w:t>
      </w:r>
      <w:r>
        <w:t xml:space="preserve">køres med borgere i forbindelse med </w:t>
      </w:r>
      <w:proofErr w:type="spellStart"/>
      <w:r>
        <w:t>bostøtte</w:t>
      </w:r>
      <w:proofErr w:type="spellEnd"/>
      <w:r>
        <w:t>/specialvejledning jf. servicelovens §85</w:t>
      </w:r>
      <w:r w:rsidR="008B0C95">
        <w:t xml:space="preserve"> pr</w:t>
      </w:r>
      <w:r>
        <w:t>.</w:t>
      </w:r>
    </w:p>
    <w:p w:rsidR="004B4992" w:rsidRDefault="004B4992" w:rsidP="00B55A4D">
      <w:pPr>
        <w:pStyle w:val="Brevtekst"/>
      </w:pPr>
    </w:p>
    <w:p w:rsidR="0084244C" w:rsidRDefault="0084244C" w:rsidP="004B4992">
      <w:pPr>
        <w:pStyle w:val="Brevtekst"/>
      </w:pPr>
      <w:r>
        <w:t xml:space="preserve">Medarbejderen må heller ikke køre i borgerens bil. </w:t>
      </w:r>
    </w:p>
    <w:p w:rsidR="00D163F5" w:rsidRDefault="00D163F5" w:rsidP="004B4992">
      <w:pPr>
        <w:pStyle w:val="Brevtekst"/>
      </w:pPr>
    </w:p>
    <w:p w:rsidR="004B4992" w:rsidRDefault="004B4992" w:rsidP="004B4992">
      <w:pPr>
        <w:pStyle w:val="Brevtekst"/>
      </w:pPr>
      <w:r>
        <w:t>Skal man transportere sig sammen</w:t>
      </w:r>
      <w:r w:rsidR="0018002A">
        <w:t xml:space="preserve"> med</w:t>
      </w:r>
      <w:r w:rsidR="0084244C">
        <w:t xml:space="preserve"> sin</w:t>
      </w:r>
      <w:r w:rsidR="002C62A2">
        <w:t xml:space="preserve"> </w:t>
      </w:r>
      <w:proofErr w:type="spellStart"/>
      <w:r w:rsidR="002C62A2">
        <w:t>bostøtte</w:t>
      </w:r>
      <w:proofErr w:type="spellEnd"/>
      <w:r w:rsidR="002C62A2">
        <w:t>/specialvej</w:t>
      </w:r>
      <w:r w:rsidR="00453CBF">
        <w:t>l</w:t>
      </w:r>
      <w:r w:rsidR="002C62A2">
        <w:t>e</w:t>
      </w:r>
      <w:r w:rsidR="00453CBF">
        <w:t>der</w:t>
      </w:r>
      <w:r>
        <w:t>, så skal det foregå med offentlig transport.</w:t>
      </w:r>
      <w:r w:rsidR="0084244C">
        <w:t xml:space="preserve"> </w:t>
      </w:r>
    </w:p>
    <w:p w:rsidR="004B4992" w:rsidRDefault="004B4992" w:rsidP="004B4992">
      <w:pPr>
        <w:pStyle w:val="Brevtekst"/>
      </w:pPr>
    </w:p>
    <w:p w:rsidR="004B4992" w:rsidRPr="00F1657B" w:rsidRDefault="00F1657B" w:rsidP="004B4992">
      <w:pPr>
        <w:pStyle w:val="Brevtekst"/>
        <w:rPr>
          <w:u w:val="single"/>
        </w:rPr>
      </w:pPr>
      <w:r w:rsidRPr="00F1657B">
        <w:rPr>
          <w:u w:val="single"/>
        </w:rPr>
        <w:t>Baggrunden</w:t>
      </w:r>
    </w:p>
    <w:p w:rsidR="00453CBF" w:rsidRDefault="004B4992" w:rsidP="004B4992">
      <w:pPr>
        <w:pStyle w:val="Brevtekst"/>
      </w:pPr>
      <w:r>
        <w:t>Vi arbejder med et rehabiliterende sigte i Randers kommune. Vi understøtter borgeren i at blive så selvhjulpen som muligt. I forhold til kørsel, mener vi</w:t>
      </w:r>
      <w:r w:rsidR="0084244C">
        <w:t>,</w:t>
      </w:r>
      <w:r>
        <w:t xml:space="preserve"> at </w:t>
      </w:r>
      <w:r w:rsidR="002C62A2">
        <w:t>dette gøres</w:t>
      </w:r>
      <w:r>
        <w:t xml:space="preserve"> bedst ved at træne, støtte og motivere til at køre med offentlig transport.</w:t>
      </w:r>
      <w:r w:rsidR="007A653B">
        <w:t xml:space="preserve"> </w:t>
      </w:r>
    </w:p>
    <w:p w:rsidR="002C62A2" w:rsidRDefault="002C62A2" w:rsidP="004B4992">
      <w:pPr>
        <w:pStyle w:val="Brevtekst"/>
      </w:pPr>
    </w:p>
    <w:p w:rsidR="004B4992" w:rsidRDefault="007A653B" w:rsidP="004B4992">
      <w:pPr>
        <w:pStyle w:val="Brevtekst"/>
      </w:pPr>
      <w:r>
        <w:t>Nogle vil ikke kunne be</w:t>
      </w:r>
      <w:r w:rsidR="0084244C">
        <w:t>nytte offentlig transport</w:t>
      </w:r>
      <w:r w:rsidR="00453CBF">
        <w:t>,</w:t>
      </w:r>
      <w:r w:rsidR="0084244C">
        <w:t xml:space="preserve"> og vil</w:t>
      </w:r>
      <w:r>
        <w:t xml:space="preserve"> have ret </w:t>
      </w:r>
      <w:r w:rsidR="0084244C">
        <w:t xml:space="preserve">til </w:t>
      </w:r>
      <w:r w:rsidR="00453CBF">
        <w:t>patientbefordring</w:t>
      </w:r>
      <w:r w:rsidR="0084244C">
        <w:t xml:space="preserve"> via regionen til sygehus/speciallæge. Du skal kontakte regionens kørselskontor herom, hvis dette er relevant for dig.</w:t>
      </w:r>
      <w:r w:rsidR="00453CBF">
        <w:t xml:space="preserve"> </w:t>
      </w:r>
    </w:p>
    <w:p w:rsidR="00D163F5" w:rsidRDefault="00D163F5" w:rsidP="004B4992">
      <w:pPr>
        <w:pStyle w:val="Brevtekst"/>
      </w:pPr>
    </w:p>
    <w:p w:rsidR="00453CBF" w:rsidRPr="00B55A4D" w:rsidRDefault="00453CBF" w:rsidP="004B4992">
      <w:pPr>
        <w:pStyle w:val="Brevtekst"/>
      </w:pPr>
      <w:r>
        <w:t>Der er også muligt at søge om handicapkørsel. Betingelserne herfor kan du læse mere om på Randers kommunes hjemmeside www.randers.dk</w:t>
      </w:r>
    </w:p>
    <w:p w:rsidR="004B4992" w:rsidRDefault="004B4992" w:rsidP="00B55A4D">
      <w:pPr>
        <w:pStyle w:val="Brevtekst"/>
      </w:pPr>
    </w:p>
    <w:p w:rsidR="004B4992" w:rsidRPr="00F1657B" w:rsidRDefault="004B4992" w:rsidP="00B55A4D">
      <w:pPr>
        <w:pStyle w:val="Brevtekst"/>
        <w:rPr>
          <w:u w:val="single"/>
        </w:rPr>
      </w:pPr>
      <w:r w:rsidRPr="00F1657B">
        <w:rPr>
          <w:u w:val="single"/>
        </w:rPr>
        <w:t>Økonomi</w:t>
      </w:r>
    </w:p>
    <w:p w:rsidR="004B4992" w:rsidRDefault="004B4992" w:rsidP="00B55A4D">
      <w:pPr>
        <w:pStyle w:val="Brevtekst"/>
      </w:pPr>
      <w:r>
        <w:t>Du s</w:t>
      </w:r>
      <w:r w:rsidR="0018002A">
        <w:t xml:space="preserve">kal betale for din egen billet. Din </w:t>
      </w:r>
      <w:proofErr w:type="spellStart"/>
      <w:r w:rsidR="0018002A">
        <w:t>bostøttes</w:t>
      </w:r>
      <w:proofErr w:type="spellEnd"/>
      <w:r w:rsidR="00453CBF">
        <w:t>/specialvejleders</w:t>
      </w:r>
      <w:r w:rsidR="0018002A">
        <w:t xml:space="preserve"> udgift bliver afholdt af kommunen.</w:t>
      </w:r>
    </w:p>
    <w:p w:rsidR="00B55A4D" w:rsidRDefault="00B55A4D" w:rsidP="00B55A4D">
      <w:pPr>
        <w:pStyle w:val="Brevtekst"/>
      </w:pPr>
    </w:p>
    <w:p w:rsidR="00B55A4D" w:rsidRDefault="00B55A4D" w:rsidP="00B55A4D">
      <w:pPr>
        <w:pStyle w:val="Brevtekst"/>
      </w:pPr>
      <w:r>
        <w:t xml:space="preserve">Hvis du oplever, at dette brev påvirker din bevilling af </w:t>
      </w:r>
      <w:proofErr w:type="spellStart"/>
      <w:r>
        <w:t>bostøtte</w:t>
      </w:r>
      <w:proofErr w:type="spellEnd"/>
      <w:r w:rsidR="002C62A2">
        <w:t>/specialvejledning</w:t>
      </w:r>
      <w:r>
        <w:t>, opfordres du</w:t>
      </w:r>
      <w:r w:rsidR="002C62A2">
        <w:t xml:space="preserve"> til at snakke med din </w:t>
      </w:r>
      <w:proofErr w:type="spellStart"/>
      <w:r w:rsidR="002C62A2">
        <w:t>bostøtte</w:t>
      </w:r>
      <w:proofErr w:type="spellEnd"/>
      <w:r w:rsidR="002C62A2">
        <w:t xml:space="preserve">/specialvejleder </w:t>
      </w:r>
      <w:r>
        <w:t>om</w:t>
      </w:r>
      <w:r w:rsidR="0084244C">
        <w:t>,</w:t>
      </w:r>
      <w:r>
        <w:t xml:space="preserve"> hvilke muligheder der er.</w:t>
      </w:r>
      <w:r w:rsidR="0084244C">
        <w:t xml:space="preserve"> </w:t>
      </w:r>
      <w:proofErr w:type="spellStart"/>
      <w:r w:rsidR="0084244C">
        <w:t>Bostøtten</w:t>
      </w:r>
      <w:proofErr w:type="spellEnd"/>
      <w:r w:rsidR="002C62A2">
        <w:t>/specialvejlederen</w:t>
      </w:r>
      <w:r w:rsidR="0084244C">
        <w:t xml:space="preserve"> kan efterfølgende tage kontakt til din sagsbehandler i Socialafdelingen.</w:t>
      </w:r>
    </w:p>
    <w:p w:rsidR="004F5616" w:rsidRDefault="004F5616" w:rsidP="00B55A4D">
      <w:pPr>
        <w:pStyle w:val="Brevtekst"/>
      </w:pPr>
    </w:p>
    <w:p w:rsidR="004F5616" w:rsidRDefault="004F5616" w:rsidP="00B55A4D">
      <w:pPr>
        <w:pStyle w:val="Brevtekst"/>
      </w:pPr>
      <w:r>
        <w:t>Denne afgørelse kan ikke indbringes for anden administrativ myndighed jf. retssikkerhedslovens §60, stk. 3:</w:t>
      </w:r>
    </w:p>
    <w:p w:rsidR="004F5616" w:rsidRDefault="004F5616" w:rsidP="00B55A4D">
      <w:pPr>
        <w:pStyle w:val="Brevtekst"/>
      </w:pPr>
    </w:p>
    <w:p w:rsidR="004F5616" w:rsidRPr="004F5616" w:rsidRDefault="004F5616" w:rsidP="00B55A4D">
      <w:pPr>
        <w:pStyle w:val="Brevtekst"/>
        <w:rPr>
          <w:i/>
        </w:rPr>
      </w:pPr>
      <w:r>
        <w:rPr>
          <w:i/>
        </w:rPr>
        <w:t xml:space="preserve">§60, stk. 3: </w:t>
      </w:r>
      <w:r w:rsidRPr="004F5616">
        <w:rPr>
          <w:i/>
        </w:rPr>
        <w:t>Afgørelser om det generelle serviceniveau, herunder hvilke tilbud og pladser der skal være til rådighed i kommunen og takster for tilbuddene, kan ikke indbringes for anden administrativ myndighed.</w:t>
      </w:r>
    </w:p>
    <w:p w:rsidR="002C62A2" w:rsidRDefault="002C62A2" w:rsidP="00B55A4D">
      <w:pPr>
        <w:pStyle w:val="Brevtekst"/>
        <w:rPr>
          <w:i/>
        </w:rPr>
      </w:pPr>
    </w:p>
    <w:p w:rsidR="00F1657B" w:rsidRDefault="004F5616" w:rsidP="00B55A4D">
      <w:pPr>
        <w:pStyle w:val="Brevtekst"/>
      </w:pPr>
      <w:r>
        <w:t xml:space="preserve">Klager over kommunens serviceniveau kan i stedet rettes til kommunens ledelse, hvilket vil sige borgmesteren eller kommunalbestyrelsen. </w:t>
      </w:r>
    </w:p>
    <w:p w:rsidR="004F5616" w:rsidRDefault="004F5616" w:rsidP="00B55A4D">
      <w:pPr>
        <w:pStyle w:val="Brevtekst"/>
      </w:pPr>
    </w:p>
    <w:p w:rsidR="00F1657B" w:rsidRDefault="00F1657B" w:rsidP="00B55A4D">
      <w:pPr>
        <w:pStyle w:val="Brevtekst"/>
      </w:pPr>
      <w:r>
        <w:t>Venlig hilsen</w:t>
      </w:r>
    </w:p>
    <w:p w:rsidR="00FA288E" w:rsidRDefault="00FA288E" w:rsidP="00B55A4D">
      <w:pPr>
        <w:pStyle w:val="Brevtekst"/>
      </w:pPr>
    </w:p>
    <w:p w:rsidR="00FA288E" w:rsidRDefault="00FA288E" w:rsidP="00B55A4D">
      <w:pPr>
        <w:pStyle w:val="Brevtekst"/>
      </w:pPr>
      <w:r>
        <w:t>Socialafdelingen</w:t>
      </w:r>
      <w:r w:rsidR="00F1657B">
        <w:t xml:space="preserve"> </w:t>
      </w:r>
    </w:p>
    <w:p w:rsidR="00F1657B" w:rsidRDefault="00F1657B" w:rsidP="00B55A4D">
      <w:pPr>
        <w:pStyle w:val="Brevtekst"/>
      </w:pPr>
      <w:r>
        <w:t>Randers kommune</w:t>
      </w:r>
    </w:p>
    <w:p w:rsidR="00B55A4D" w:rsidRDefault="00B55A4D" w:rsidP="00B55A4D">
      <w:pPr>
        <w:pStyle w:val="Brevtekst"/>
      </w:pPr>
    </w:p>
    <w:p w:rsidR="00B55A4D" w:rsidRDefault="00B55A4D" w:rsidP="00B55A4D">
      <w:pPr>
        <w:pStyle w:val="Brevtekst"/>
      </w:pPr>
    </w:p>
    <w:p w:rsidR="00B55A4D" w:rsidRPr="00B55A4D" w:rsidRDefault="00B55A4D" w:rsidP="00B55A4D">
      <w:pPr>
        <w:pStyle w:val="Brevtekst"/>
      </w:pPr>
    </w:p>
    <w:sectPr w:rsidR="00B55A4D" w:rsidRPr="00B55A4D">
      <w:headerReference w:type="default" r:id="rId9"/>
      <w:type w:val="continuous"/>
      <w:pgSz w:w="11906" w:h="16838"/>
      <w:pgMar w:top="1134" w:right="2835" w:bottom="1418" w:left="1418" w:header="454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28" w:rsidRDefault="00AF6428">
      <w:r>
        <w:separator/>
      </w:r>
    </w:p>
  </w:endnote>
  <w:endnote w:type="continuationSeparator" w:id="0">
    <w:p w:rsidR="00AF6428" w:rsidRDefault="00AF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11"/>
      <w:gridCol w:w="2241"/>
    </w:tblGrid>
    <w:tr w:rsidR="0024759F">
      <w:trPr>
        <w:trHeight w:hRule="exact" w:val="284"/>
      </w:trPr>
      <w:tc>
        <w:tcPr>
          <w:tcW w:w="771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759F" w:rsidRDefault="0024759F">
          <w:pPr>
            <w:tabs>
              <w:tab w:val="right" w:pos="7598"/>
            </w:tabs>
            <w:rPr>
              <w:rFonts w:cs="Arial"/>
              <w:sz w:val="19"/>
            </w:rPr>
          </w:pPr>
        </w:p>
      </w:tc>
      <w:tc>
        <w:tcPr>
          <w:tcW w:w="224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4759F" w:rsidRDefault="0024759F">
          <w:pPr>
            <w:tabs>
              <w:tab w:val="right" w:pos="7881"/>
            </w:tabs>
            <w:rPr>
              <w:rFonts w:cs="Arial"/>
              <w:sz w:val="19"/>
            </w:rPr>
          </w:pPr>
        </w:p>
      </w:tc>
    </w:tr>
    <w:tr w:rsidR="0024759F">
      <w:trPr>
        <w:trHeight w:hRule="exact" w:val="907"/>
      </w:trPr>
      <w:tc>
        <w:tcPr>
          <w:tcW w:w="7711" w:type="dxa"/>
          <w:tcBorders>
            <w:top w:val="nil"/>
            <w:left w:val="nil"/>
            <w:bottom w:val="nil"/>
            <w:right w:val="nil"/>
          </w:tcBorders>
        </w:tcPr>
        <w:p w:rsidR="0024759F" w:rsidRDefault="0024759F">
          <w:pPr>
            <w:pStyle w:val="Brevtekst"/>
          </w:pPr>
        </w:p>
      </w:tc>
      <w:tc>
        <w:tcPr>
          <w:tcW w:w="2241" w:type="dxa"/>
          <w:tcBorders>
            <w:top w:val="nil"/>
            <w:left w:val="nil"/>
            <w:bottom w:val="nil"/>
            <w:right w:val="nil"/>
          </w:tcBorders>
        </w:tcPr>
        <w:p w:rsidR="0024759F" w:rsidRDefault="0024759F">
          <w:pPr>
            <w:pStyle w:val="Brevtekst"/>
          </w:pPr>
        </w:p>
      </w:tc>
    </w:tr>
  </w:tbl>
  <w:p w:rsidR="0024759F" w:rsidRDefault="0024759F">
    <w:pPr>
      <w:pStyle w:val="Brevtekst"/>
      <w:rPr>
        <w:sz w:val="2"/>
      </w:rPr>
    </w:pPr>
    <w:r>
      <w:rPr>
        <w:sz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28" w:rsidRDefault="00AF6428">
      <w:r>
        <w:separator/>
      </w:r>
    </w:p>
  </w:footnote>
  <w:footnote w:type="continuationSeparator" w:id="0">
    <w:p w:rsidR="00AF6428" w:rsidRDefault="00AF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90"/>
      <w:gridCol w:w="2160"/>
    </w:tblGrid>
    <w:tr w:rsidR="0024759F">
      <w:trPr>
        <w:trHeight w:hRule="exact" w:val="1134"/>
      </w:trPr>
      <w:tc>
        <w:tcPr>
          <w:tcW w:w="7990" w:type="dxa"/>
        </w:tcPr>
        <w:p w:rsidR="0024759F" w:rsidRDefault="0024759F">
          <w:pPr>
            <w:pStyle w:val="Sidehoved"/>
          </w:pPr>
        </w:p>
      </w:tc>
      <w:tc>
        <w:tcPr>
          <w:tcW w:w="2160" w:type="dxa"/>
        </w:tcPr>
        <w:p w:rsidR="0024759F" w:rsidRDefault="0024759F">
          <w:pPr>
            <w:pStyle w:val="Brevtekst"/>
          </w:pPr>
          <w:r>
            <w:t xml:space="preserve">Side </w: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begin"/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instrText xml:space="preserve"> PAGE </w:instrTex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separate"/>
          </w:r>
          <w:r w:rsidR="007D067B">
            <w:rPr>
              <w:rStyle w:val="Sidetal"/>
              <w:rFonts w:ascii="Times New Roman" w:hAnsi="Times New Roman" w:cs="Times New Roman"/>
              <w:bCs w:val="0"/>
              <w:noProof/>
              <w:kern w:val="0"/>
            </w:rPr>
            <w:t>2</w:t>
          </w:r>
          <w:r>
            <w:rPr>
              <w:rStyle w:val="Sidetal"/>
              <w:rFonts w:ascii="Times New Roman" w:hAnsi="Times New Roman" w:cs="Times New Roman"/>
              <w:bCs w:val="0"/>
              <w:kern w:val="0"/>
            </w:rPr>
            <w:fldChar w:fldCharType="end"/>
          </w:r>
        </w:p>
      </w:tc>
    </w:tr>
  </w:tbl>
  <w:p w:rsidR="0024759F" w:rsidRDefault="0024759F">
    <w:pPr>
      <w:pStyle w:val="Sidehove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lfPre" w:val="89 15"/>
    <w:docVar w:name="Web" w:val="www.randers.dk"/>
  </w:docVars>
  <w:rsids>
    <w:rsidRoot w:val="00B55A4D"/>
    <w:rsid w:val="00012640"/>
    <w:rsid w:val="000C2106"/>
    <w:rsid w:val="0014376E"/>
    <w:rsid w:val="0018002A"/>
    <w:rsid w:val="001D4B61"/>
    <w:rsid w:val="001F6B18"/>
    <w:rsid w:val="0024759F"/>
    <w:rsid w:val="00285016"/>
    <w:rsid w:val="002C1DE3"/>
    <w:rsid w:val="002C62A2"/>
    <w:rsid w:val="00354FC6"/>
    <w:rsid w:val="0035647B"/>
    <w:rsid w:val="00453CBF"/>
    <w:rsid w:val="004B4992"/>
    <w:rsid w:val="004F5616"/>
    <w:rsid w:val="004F61B2"/>
    <w:rsid w:val="00687BCD"/>
    <w:rsid w:val="00733758"/>
    <w:rsid w:val="007922E2"/>
    <w:rsid w:val="0079589A"/>
    <w:rsid w:val="007A653B"/>
    <w:rsid w:val="007D067B"/>
    <w:rsid w:val="0084244C"/>
    <w:rsid w:val="008B0C95"/>
    <w:rsid w:val="008D3322"/>
    <w:rsid w:val="00927155"/>
    <w:rsid w:val="00AF6428"/>
    <w:rsid w:val="00B55A4D"/>
    <w:rsid w:val="00B66EAE"/>
    <w:rsid w:val="00BF1389"/>
    <w:rsid w:val="00C350F6"/>
    <w:rsid w:val="00C46780"/>
    <w:rsid w:val="00D163F5"/>
    <w:rsid w:val="00D73164"/>
    <w:rsid w:val="00EA590A"/>
    <w:rsid w:val="00F1657B"/>
    <w:rsid w:val="00F42B6B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D07CF-37FE-4708-8493-C057B64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kern w:val="28"/>
      <w:szCs w:val="24"/>
    </w:rPr>
  </w:style>
  <w:style w:type="paragraph" w:styleId="Overskrift1">
    <w:name w:val="heading 1"/>
    <w:basedOn w:val="Normal"/>
    <w:next w:val="Brevtekst"/>
    <w:qFormat/>
    <w:pPr>
      <w:keepNext/>
      <w:spacing w:line="280" w:lineRule="exact"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ekst">
    <w:name w:val="Brevtekst"/>
    <w:basedOn w:val="Normal"/>
    <w:pPr>
      <w:spacing w:line="280" w:lineRule="exact"/>
    </w:pPr>
    <w:rPr>
      <w:rFonts w:cs="Arial"/>
      <w:bCs/>
      <w:szCs w:val="20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szCs w:val="20"/>
    </w:rPr>
  </w:style>
  <w:style w:type="character" w:styleId="Sidetal">
    <w:name w:val="page number"/>
    <w:rPr>
      <w:rFonts w:ascii="Arial" w:hAnsi="Arial"/>
      <w:kern w:val="28"/>
      <w:sz w:val="20"/>
    </w:rPr>
  </w:style>
  <w:style w:type="paragraph" w:customStyle="1" w:styleId="InfoBar">
    <w:name w:val="InfoBar"/>
    <w:basedOn w:val="Brevtekst"/>
    <w:pPr>
      <w:spacing w:line="180" w:lineRule="exact"/>
    </w:pPr>
    <w:rPr>
      <w:color w:val="808080"/>
      <w:kern w:val="20"/>
      <w:sz w:val="16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F1657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1657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elle\NyStd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NyStd3</Template>
  <TotalTime>6</TotalTime>
  <Pages>1</Pages>
  <Words>298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Agnete Lund</dc:creator>
  <cp:lastModifiedBy>Bente Østrup Brøgger</cp:lastModifiedBy>
  <cp:revision>2</cp:revision>
  <cp:lastPrinted>2015-01-29T09:46:00Z</cp:lastPrinted>
  <dcterms:created xsi:type="dcterms:W3CDTF">2016-04-13T07:22:00Z</dcterms:created>
  <dcterms:modified xsi:type="dcterms:W3CDTF">2016-04-13T07:22:00Z</dcterms:modified>
</cp:coreProperties>
</file>