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251C0" w14:textId="77777777" w:rsidR="00DD4AE2" w:rsidRDefault="004808B8" w:rsidP="00E75BA3">
      <w:pPr>
        <w:pStyle w:val="Overskrift1"/>
        <w:spacing w:before="0"/>
      </w:pPr>
      <w:r w:rsidRPr="00E75BA3">
        <w:t>Hjælp til fordringstypen KF</w:t>
      </w:r>
      <w:r w:rsidR="009F1503" w:rsidRPr="00E75BA3">
        <w:t>ERSUF</w:t>
      </w:r>
    </w:p>
    <w:p w14:paraId="0635DECB" w14:textId="2D8A5096" w:rsidR="00E75BA3" w:rsidRPr="00DD4AE2" w:rsidRDefault="00DD4AE2" w:rsidP="00E75BA3">
      <w:pPr>
        <w:pStyle w:val="Overskrift1"/>
        <w:spacing w:before="0"/>
        <w:rPr>
          <w:sz w:val="36"/>
          <w:szCs w:val="28"/>
        </w:rPr>
      </w:pPr>
      <w:r>
        <w:t xml:space="preserve"> </w:t>
      </w:r>
      <w:r w:rsidRPr="00DD4AE2">
        <w:rPr>
          <w:sz w:val="36"/>
          <w:szCs w:val="28"/>
        </w:rPr>
        <w:t>– erstatning indenfor eller udenfor kontrakt</w:t>
      </w:r>
    </w:p>
    <w:p w14:paraId="40B2004C" w14:textId="77777777" w:rsidR="00D519F6" w:rsidRDefault="00D519F6" w:rsidP="00D519F6"/>
    <w:p w14:paraId="514D9882" w14:textId="322B7C1A" w:rsidR="00D519F6" w:rsidRPr="00D058A7" w:rsidRDefault="00D519F6" w:rsidP="00D519F6">
      <w:r w:rsidRPr="00B20D50">
        <w:rPr>
          <w:sz w:val="28"/>
          <w:szCs w:val="28"/>
          <w:u w:val="single"/>
        </w:rPr>
        <w:t xml:space="preserve">Opfølgning </w:t>
      </w:r>
      <w:r>
        <w:rPr>
          <w:sz w:val="28"/>
          <w:szCs w:val="28"/>
          <w:u w:val="single"/>
        </w:rPr>
        <w:t>21</w:t>
      </w:r>
      <w:r w:rsidRPr="00B20D50">
        <w:rPr>
          <w:sz w:val="28"/>
          <w:szCs w:val="28"/>
          <w:u w:val="single"/>
        </w:rPr>
        <w:t>.</w:t>
      </w:r>
      <w:r>
        <w:rPr>
          <w:sz w:val="28"/>
          <w:szCs w:val="28"/>
          <w:u w:val="single"/>
        </w:rPr>
        <w:t>5</w:t>
      </w:r>
      <w:r w:rsidRPr="00B20D50">
        <w:rPr>
          <w:sz w:val="28"/>
          <w:szCs w:val="28"/>
          <w:u w:val="single"/>
        </w:rPr>
        <w:t>.25</w:t>
      </w:r>
      <w:r>
        <w:rPr>
          <w:sz w:val="28"/>
          <w:szCs w:val="28"/>
        </w:rPr>
        <w:t xml:space="preserve"> </w:t>
      </w:r>
      <w:r>
        <w:rPr>
          <w:sz w:val="28"/>
          <w:szCs w:val="28"/>
        </w:rPr>
        <w:br/>
      </w:r>
      <w:r w:rsidRPr="00D058A7">
        <w:rPr>
          <w:highlight w:val="yellow"/>
        </w:rPr>
        <w:t xml:space="preserve">Der er kommet en del spørgsmål siden jeg </w:t>
      </w:r>
      <w:r>
        <w:rPr>
          <w:highlight w:val="yellow"/>
        </w:rPr>
        <w:t>sidste skrev om dette på Broen og sendte rundt på mail 8.2.24</w:t>
      </w:r>
      <w:r w:rsidRPr="00D058A7">
        <w:rPr>
          <w:highlight w:val="yellow"/>
        </w:rPr>
        <w:t xml:space="preserve"> </w:t>
      </w:r>
      <w:r w:rsidRPr="00D058A7">
        <w:rPr>
          <w:highlight w:val="yellow"/>
        </w:rPr>
        <w:br/>
        <w:t>Derfor har jeg forsøgt at uddybe lidt mere</w:t>
      </w:r>
      <w:r>
        <w:t xml:space="preserve">. </w:t>
      </w:r>
      <w:r>
        <w:br/>
      </w:r>
      <w:r w:rsidR="0025588D">
        <w:t>Uddybningen er et supplement til det oprindelige skriv som begynder på side 2./Betina Dichmann</w:t>
      </w:r>
    </w:p>
    <w:p w14:paraId="28E09E4D" w14:textId="77777777" w:rsidR="00D519F6" w:rsidRPr="00D35A17" w:rsidRDefault="00D519F6" w:rsidP="00D519F6">
      <w:pPr>
        <w:pStyle w:val="Overskrift1"/>
        <w:rPr>
          <w:sz w:val="36"/>
          <w:szCs w:val="36"/>
        </w:rPr>
      </w:pPr>
      <w:r w:rsidRPr="00D35A17">
        <w:rPr>
          <w:sz w:val="36"/>
          <w:szCs w:val="36"/>
        </w:rPr>
        <w:t>Erstatningskrav i skolen: Hvornår kan der kræves erstatning?</w:t>
      </w:r>
    </w:p>
    <w:p w14:paraId="4C25B91A" w14:textId="77777777" w:rsidR="00D519F6" w:rsidRDefault="00D519F6" w:rsidP="00D519F6">
      <w:r>
        <w:t>Når en elev ødelægger noget i skolen – fx en bog eller en iPad – kan skolen i visse tilfælde rejse et erstatningskrav. For at forstå dette er det vigtigt at kende forskellen på "uden for kontrakt" og "inden for kontrakt", samt om skaden er sket med vilje eller ved et uheld.</w:t>
      </w:r>
    </w:p>
    <w:p w14:paraId="5E3AFF13" w14:textId="77777777" w:rsidR="00D519F6" w:rsidRDefault="00D519F6" w:rsidP="00D519F6">
      <w:pPr>
        <w:pStyle w:val="Overskrift3"/>
        <w:spacing w:before="0"/>
      </w:pPr>
      <w:r>
        <w:t>Uden for kontrakt vs. inden for kontrakt</w:t>
      </w:r>
    </w:p>
    <w:p w14:paraId="18585392" w14:textId="77777777" w:rsidR="00D519F6" w:rsidRDefault="00D519F6" w:rsidP="00D519F6">
      <w:pPr>
        <w:spacing w:after="0"/>
        <w:rPr>
          <w:b/>
          <w:bCs/>
        </w:rPr>
      </w:pPr>
    </w:p>
    <w:p w14:paraId="0F8ACF73" w14:textId="77777777" w:rsidR="00D519F6" w:rsidRPr="00D35A17" w:rsidRDefault="00D519F6" w:rsidP="00D519F6">
      <w:pPr>
        <w:spacing w:after="0"/>
        <w:rPr>
          <w:sz w:val="24"/>
          <w:szCs w:val="24"/>
        </w:rPr>
      </w:pPr>
      <w:r w:rsidRPr="00D35A17">
        <w:rPr>
          <w:b/>
          <w:bCs/>
          <w:sz w:val="24"/>
          <w:szCs w:val="24"/>
        </w:rPr>
        <w:t>Inden for kontrakt:</w:t>
      </w:r>
      <w:r w:rsidRPr="00D35A17">
        <w:rPr>
          <w:sz w:val="24"/>
          <w:szCs w:val="24"/>
        </w:rPr>
        <w:t xml:space="preserve"> </w:t>
      </w:r>
    </w:p>
    <w:p w14:paraId="5B452639" w14:textId="77777777" w:rsidR="00D519F6" w:rsidRDefault="00D519F6" w:rsidP="00D519F6">
      <w:pPr>
        <w:spacing w:after="0"/>
      </w:pPr>
      <w:r>
        <w:t>Hvis eleven (eller forældrene) har underskrevet en aftale om at låne fx en iPad, kan skolen kræve erstatning, hvis eleven ikke overholder aftalen – fx hvis en iPad ikke afleveres tilbage eller bliver ødelagt pga. uforsvarlig brug.</w:t>
      </w:r>
    </w:p>
    <w:p w14:paraId="06D8426F" w14:textId="77777777" w:rsidR="00D519F6" w:rsidRDefault="00D519F6" w:rsidP="00D519F6">
      <w:pPr>
        <w:spacing w:after="0"/>
      </w:pPr>
      <w:r>
        <w:t xml:space="preserve">OBS på at man også er erstatningsansvarlig, selv hvis skaden sker ved et hændeligt uheld når det er inden for kontrakt/underskrevet aftale. Her formodes det at det fremgår af aftalen, at låntager har ansvaret for genstanden – uanset hvordan skaden sker. </w:t>
      </w:r>
    </w:p>
    <w:p w14:paraId="31795B1E" w14:textId="77777777" w:rsidR="00D519F6" w:rsidRDefault="00D519F6" w:rsidP="00D519F6">
      <w:pPr>
        <w:spacing w:after="0"/>
      </w:pPr>
      <w:r>
        <w:t>Det bør fremgå klart af låneaftalerne, hvad eleverne/forældrene hæfter for. Aftalerne kan fx indeholde bestemmelser om, at normalt slid og mindre skader ikke udløser erstatningsansvar, mens større skader gør.</w:t>
      </w:r>
    </w:p>
    <w:p w14:paraId="6F94B446" w14:textId="77777777" w:rsidR="00351636" w:rsidRDefault="00351636" w:rsidP="00D519F6">
      <w:pPr>
        <w:spacing w:after="0"/>
      </w:pPr>
    </w:p>
    <w:p w14:paraId="6FC9CAD9" w14:textId="77777777" w:rsidR="00351636" w:rsidRDefault="00351636" w:rsidP="00351636">
      <w:pPr>
        <w:spacing w:after="0"/>
      </w:pPr>
      <w:r w:rsidRPr="003C4065">
        <w:rPr>
          <w:b/>
          <w:bCs/>
        </w:rPr>
        <w:t>Anbefaling</w:t>
      </w:r>
      <w:r>
        <w:t>:</w:t>
      </w:r>
    </w:p>
    <w:p w14:paraId="2B77CCA9" w14:textId="768286F0" w:rsidR="00351636" w:rsidRDefault="00351636" w:rsidP="00351636">
      <w:pPr>
        <w:spacing w:after="0"/>
      </w:pPr>
      <w:r w:rsidRPr="00D058A7">
        <w:t xml:space="preserve">Det anbefales at man altid har nedskrevet en procedure vedrørende udlånt materiale og konsekvenserne af at disse bliver ødelagt eller ikke afleveret. </w:t>
      </w:r>
      <w:r w:rsidR="008D616F">
        <w:t xml:space="preserve">Man kan gøre opmærksom på mange måder, men for at undgå tvivl, så er det værd at overveje om man ikke skal have en underskrevet låneaftale. </w:t>
      </w:r>
      <w:r>
        <w:t xml:space="preserve">Som det fremgår af ovenstående, så kan man rejse et erstatningskrav også når der er tale om et uheld hvis man har </w:t>
      </w:r>
      <w:r w:rsidR="008D616F">
        <w:t xml:space="preserve">disse aftaler. </w:t>
      </w:r>
    </w:p>
    <w:p w14:paraId="20B58C08" w14:textId="77777777" w:rsidR="00351636" w:rsidRDefault="00351636" w:rsidP="00D519F6">
      <w:pPr>
        <w:spacing w:after="0"/>
      </w:pPr>
    </w:p>
    <w:p w14:paraId="547A0352" w14:textId="77777777" w:rsidR="00D519F6" w:rsidRPr="00D35A17" w:rsidRDefault="00D519F6" w:rsidP="00D519F6">
      <w:pPr>
        <w:spacing w:after="0"/>
        <w:rPr>
          <w:sz w:val="24"/>
          <w:szCs w:val="24"/>
        </w:rPr>
      </w:pPr>
      <w:r w:rsidRPr="00D35A17">
        <w:rPr>
          <w:b/>
          <w:bCs/>
          <w:sz w:val="24"/>
          <w:szCs w:val="24"/>
        </w:rPr>
        <w:t>Uden for kontrakt:</w:t>
      </w:r>
      <w:r w:rsidRPr="00D35A17">
        <w:rPr>
          <w:sz w:val="24"/>
          <w:szCs w:val="24"/>
        </w:rPr>
        <w:t xml:space="preserve"> </w:t>
      </w:r>
    </w:p>
    <w:p w14:paraId="67DE4138" w14:textId="77777777" w:rsidR="00D519F6" w:rsidRDefault="00D519F6" w:rsidP="00D519F6">
      <w:pPr>
        <w:spacing w:after="0"/>
      </w:pPr>
      <w:r>
        <w:t xml:space="preserve">Hvis der </w:t>
      </w:r>
      <w:r w:rsidRPr="00D35A17">
        <w:rPr>
          <w:b/>
          <w:bCs/>
          <w:i/>
          <w:iCs/>
        </w:rPr>
        <w:t>ikke</w:t>
      </w:r>
      <w:r>
        <w:t xml:space="preserve"> er en skriftlig aftale</w:t>
      </w:r>
      <w:r w:rsidRPr="00351636">
        <w:rPr>
          <w:b/>
          <w:bCs/>
        </w:rPr>
        <w:t>, gælder almindelige erstatningsregler</w:t>
      </w:r>
      <w:r>
        <w:t xml:space="preserve">. </w:t>
      </w:r>
    </w:p>
    <w:p w14:paraId="5478F8C7" w14:textId="5B4AC4EA" w:rsidR="00D519F6" w:rsidRDefault="00D519F6" w:rsidP="00D519F6">
      <w:pPr>
        <w:spacing w:after="0"/>
      </w:pPr>
      <w:r>
        <w:t xml:space="preserve">Det betyder; For at skolen kan kræve erstatning, skal der være en form for ansvar. Her er der forskel på, om skaden er sket med vilje, eller om det var et uheld. Eleven (eller forældrene) er </w:t>
      </w:r>
      <w:r w:rsidRPr="00D35A17">
        <w:rPr>
          <w:b/>
          <w:bCs/>
          <w:i/>
          <w:iCs/>
        </w:rPr>
        <w:t>kun</w:t>
      </w:r>
      <w:r>
        <w:t xml:space="preserve"> ansvarlige, hvis eleven har handlet:</w:t>
      </w:r>
    </w:p>
    <w:p w14:paraId="3FECD8AA" w14:textId="77777777" w:rsidR="00D519F6" w:rsidRDefault="00D519F6" w:rsidP="00D519F6">
      <w:pPr>
        <w:pStyle w:val="Listeafsnit"/>
        <w:numPr>
          <w:ilvl w:val="0"/>
          <w:numId w:val="4"/>
        </w:numPr>
        <w:spacing w:after="0"/>
      </w:pPr>
      <w:r>
        <w:t xml:space="preserve">forsætligt (med vilje) eller </w:t>
      </w:r>
    </w:p>
    <w:p w14:paraId="7C40BA96" w14:textId="77777777" w:rsidR="00D519F6" w:rsidRDefault="00D519F6" w:rsidP="00D519F6">
      <w:pPr>
        <w:pStyle w:val="Listeafsnit"/>
        <w:numPr>
          <w:ilvl w:val="0"/>
          <w:numId w:val="4"/>
        </w:numPr>
        <w:spacing w:after="0"/>
      </w:pPr>
      <w:r>
        <w:t>uagtsomt (uforsigtigt)</w:t>
      </w:r>
    </w:p>
    <w:p w14:paraId="5A42FB9C" w14:textId="77777777" w:rsidR="00D519F6" w:rsidRDefault="00D519F6" w:rsidP="00D519F6">
      <w:pPr>
        <w:spacing w:after="0"/>
      </w:pPr>
    </w:p>
    <w:p w14:paraId="56BB77E5" w14:textId="77777777" w:rsidR="00D519F6" w:rsidRDefault="00D519F6" w:rsidP="00D519F6">
      <w:pPr>
        <w:spacing w:after="0"/>
      </w:pPr>
    </w:p>
    <w:p w14:paraId="70F37F6E" w14:textId="77777777" w:rsidR="00D519F6" w:rsidRPr="00D35A17" w:rsidRDefault="00D519F6" w:rsidP="00D519F6">
      <w:pPr>
        <w:spacing w:after="0"/>
        <w:rPr>
          <w:b/>
          <w:bCs/>
        </w:rPr>
      </w:pPr>
      <w:r w:rsidRPr="00D35A17">
        <w:rPr>
          <w:b/>
          <w:bCs/>
        </w:rPr>
        <w:t>Eksempel 1: En bog bliver ødelagt</w:t>
      </w:r>
    </w:p>
    <w:p w14:paraId="486C86BD" w14:textId="77777777" w:rsidR="00D519F6" w:rsidRDefault="00D519F6" w:rsidP="00D519F6">
      <w:pPr>
        <w:spacing w:after="0"/>
        <w:ind w:left="3908" w:hanging="2604"/>
      </w:pPr>
      <w:r>
        <w:lastRenderedPageBreak/>
        <w:t xml:space="preserve">Forsætligt (med vilje): </w:t>
      </w:r>
      <w:r>
        <w:tab/>
        <w:t>Hvis en elev bevidst river en skolebog i stykker, kan skolen kræve erstatning, da eleven har handlet med vilje.</w:t>
      </w:r>
    </w:p>
    <w:p w14:paraId="0679CA2B" w14:textId="77777777" w:rsidR="00D519F6" w:rsidRDefault="00D519F6" w:rsidP="00D519F6">
      <w:pPr>
        <w:spacing w:after="0"/>
        <w:ind w:left="3908" w:hanging="2604"/>
      </w:pPr>
    </w:p>
    <w:p w14:paraId="094D8E5E" w14:textId="77777777" w:rsidR="00D519F6" w:rsidRDefault="00D519F6" w:rsidP="00D519F6">
      <w:pPr>
        <w:spacing w:after="0"/>
        <w:ind w:left="3908" w:hanging="2604"/>
      </w:pPr>
      <w:r>
        <w:t xml:space="preserve">Uheld: </w:t>
      </w:r>
      <w:r>
        <w:tab/>
      </w:r>
      <w:r>
        <w:tab/>
        <w:t>Hvis en bog ved et uheld falder i en vandpyt, kan der kun kræves erstatning, hvis eleven har været meget uforsigtig – fx hvis bogen er blevet efterladt ude i regnen.</w:t>
      </w:r>
    </w:p>
    <w:p w14:paraId="7F5B6F35" w14:textId="77777777" w:rsidR="00D519F6" w:rsidRDefault="00D519F6" w:rsidP="00D519F6">
      <w:pPr>
        <w:spacing w:after="0"/>
        <w:ind w:left="3908" w:hanging="2604"/>
      </w:pPr>
    </w:p>
    <w:p w14:paraId="71C633E5" w14:textId="77777777" w:rsidR="00D519F6" w:rsidRPr="00D35A17" w:rsidRDefault="00D519F6" w:rsidP="00D519F6">
      <w:pPr>
        <w:spacing w:after="0"/>
        <w:rPr>
          <w:b/>
          <w:bCs/>
        </w:rPr>
      </w:pPr>
      <w:r w:rsidRPr="00D35A17">
        <w:rPr>
          <w:b/>
          <w:bCs/>
        </w:rPr>
        <w:t>Eksempel 2: En iPad bliver ødelagt</w:t>
      </w:r>
    </w:p>
    <w:p w14:paraId="5BC1CAE8" w14:textId="77777777" w:rsidR="00D519F6" w:rsidRDefault="00D519F6" w:rsidP="00D519F6">
      <w:pPr>
        <w:spacing w:after="0"/>
        <w:ind w:left="3908" w:hanging="2604"/>
      </w:pPr>
      <w:r>
        <w:t xml:space="preserve">Forsætligt (med vilje): </w:t>
      </w:r>
      <w:r>
        <w:tab/>
        <w:t>Hvis en elev smadrer en iPad i vrede, er der et klart grundlag for at kræve erstatning.</w:t>
      </w:r>
    </w:p>
    <w:p w14:paraId="349203B8" w14:textId="77777777" w:rsidR="00D519F6" w:rsidRDefault="00D519F6" w:rsidP="00D519F6">
      <w:pPr>
        <w:spacing w:after="0"/>
        <w:ind w:left="3908" w:hanging="2604"/>
      </w:pPr>
    </w:p>
    <w:p w14:paraId="60A570B9" w14:textId="77777777" w:rsidR="00D519F6" w:rsidRDefault="00D519F6" w:rsidP="00D519F6">
      <w:pPr>
        <w:spacing w:after="0"/>
        <w:ind w:left="3908" w:hanging="2604"/>
      </w:pPr>
      <w:r>
        <w:t xml:space="preserve">Uheld: </w:t>
      </w:r>
      <w:r>
        <w:tab/>
      </w:r>
      <w:r>
        <w:tab/>
        <w:t xml:space="preserve">Hvis eleven snubler og taber iPad’en, afhænger det af, om eleven har været uagtsom. </w:t>
      </w:r>
    </w:p>
    <w:p w14:paraId="45E262F7" w14:textId="77777777" w:rsidR="00D519F6" w:rsidRDefault="00D519F6" w:rsidP="00D519F6">
      <w:pPr>
        <w:spacing w:after="0"/>
        <w:ind w:left="3908"/>
      </w:pPr>
      <w:r>
        <w:t>Hvis iPad’en fx blev brugt forsvarligt, men gik i stykker ved et hændeligt uheld, vil det være svært at kræve erstatning.</w:t>
      </w:r>
    </w:p>
    <w:p w14:paraId="18FB7DF1" w14:textId="77777777" w:rsidR="00D519F6" w:rsidRDefault="00D519F6" w:rsidP="00D519F6">
      <w:pPr>
        <w:spacing w:after="0"/>
      </w:pPr>
    </w:p>
    <w:p w14:paraId="031B42B9" w14:textId="77777777" w:rsidR="00D519F6" w:rsidRDefault="00D519F6" w:rsidP="00D519F6">
      <w:pPr>
        <w:spacing w:after="0"/>
        <w:ind w:left="3908" w:hanging="2604"/>
      </w:pPr>
      <w:r>
        <w:t xml:space="preserve">Men: </w:t>
      </w:r>
      <w:r>
        <w:tab/>
      </w:r>
      <w:r>
        <w:tab/>
        <w:t>Hvis eleven fx kaster rundt med tasken som indeholder iPad’en eller på anden måde ikke passer på den, kan skolen argumentere for, at der er tale om uagtsomhed, og der kan kræves erstatning.</w:t>
      </w:r>
    </w:p>
    <w:p w14:paraId="47DB6136" w14:textId="77777777" w:rsidR="00D519F6" w:rsidRPr="00B20D50" w:rsidRDefault="00D519F6" w:rsidP="00D519F6">
      <w:pPr>
        <w:rPr>
          <w:sz w:val="28"/>
          <w:szCs w:val="28"/>
        </w:rPr>
      </w:pPr>
    </w:p>
    <w:p w14:paraId="462D42B0" w14:textId="77777777" w:rsidR="00D519F6" w:rsidRPr="00B065E4" w:rsidRDefault="00D519F6" w:rsidP="00D519F6"/>
    <w:p w14:paraId="6665251C" w14:textId="29F16EFE" w:rsidR="00D519F6" w:rsidRPr="00D519F6" w:rsidRDefault="00D519F6" w:rsidP="00D519F6">
      <w:pPr>
        <w:rPr>
          <w:i/>
          <w:iCs/>
          <w:sz w:val="24"/>
          <w:szCs w:val="24"/>
        </w:rPr>
      </w:pPr>
      <w:r w:rsidRPr="00D519F6">
        <w:rPr>
          <w:i/>
          <w:iCs/>
          <w:sz w:val="24"/>
          <w:szCs w:val="24"/>
        </w:rPr>
        <w:t>Nedenstående er hvad der tidligere er lagt op på Broen og henvist til på mail 8.2.24</w:t>
      </w:r>
    </w:p>
    <w:p w14:paraId="10641C0A" w14:textId="77777777" w:rsidR="00D519F6" w:rsidRDefault="00D519F6" w:rsidP="00D519F6">
      <w:pPr>
        <w:pStyle w:val="Overskrift1"/>
        <w:spacing w:before="0"/>
      </w:pPr>
      <w:r w:rsidRPr="00E75BA3">
        <w:t>Hjælp til fordringstypen KFERSUF</w:t>
      </w:r>
    </w:p>
    <w:p w14:paraId="03D210C6" w14:textId="0106B6DD" w:rsidR="00B065E4" w:rsidRDefault="009F1503" w:rsidP="00E75BA3">
      <w:pPr>
        <w:pStyle w:val="Overskrift2"/>
        <w:spacing w:before="0"/>
      </w:pPr>
      <w:r>
        <w:t xml:space="preserve"> – Erstatning indenfor eller udenfor kontrakt </w:t>
      </w:r>
    </w:p>
    <w:p w14:paraId="245CA6C1" w14:textId="77777777" w:rsidR="00E75BA3" w:rsidRDefault="00E75BA3" w:rsidP="00E75BA3">
      <w:pPr>
        <w:spacing w:after="0"/>
      </w:pPr>
      <w:r>
        <w:t xml:space="preserve">Fordringstypen KFERSUF indeholder både erstatningskrav, der udspringer af et kontraktforhold samt erstatningskrav uden for kontraktforhold. </w:t>
      </w:r>
    </w:p>
    <w:p w14:paraId="78C67017" w14:textId="509A9C92" w:rsidR="00E75BA3" w:rsidRDefault="00E75BA3" w:rsidP="00E75BA3">
      <w:pPr>
        <w:spacing w:after="0"/>
      </w:pPr>
      <w:r>
        <w:t xml:space="preserve">Af hensyn til korrekt udfyldelse af stamdatafelterne skal sondre mellem, hvorvidt erstatningskravet er opstået </w:t>
      </w:r>
      <w:r w:rsidRPr="005743F7">
        <w:rPr>
          <w:i/>
          <w:iCs/>
        </w:rPr>
        <w:t>inden for</w:t>
      </w:r>
      <w:r>
        <w:t xml:space="preserve"> eller </w:t>
      </w:r>
      <w:r w:rsidRPr="005743F7">
        <w:rPr>
          <w:i/>
          <w:iCs/>
        </w:rPr>
        <w:t>uden for</w:t>
      </w:r>
      <w:r>
        <w:t xml:space="preserve"> kontrakt.</w:t>
      </w:r>
    </w:p>
    <w:p w14:paraId="56756D52" w14:textId="77777777" w:rsidR="00E75BA3" w:rsidRDefault="00E75BA3" w:rsidP="00E75BA3">
      <w:pPr>
        <w:spacing w:after="0"/>
      </w:pPr>
    </w:p>
    <w:p w14:paraId="15336258" w14:textId="77777777" w:rsidR="005743F7" w:rsidRDefault="00E75BA3" w:rsidP="005743F7">
      <w:pPr>
        <w:spacing w:after="0"/>
      </w:pPr>
      <w:r>
        <w:t xml:space="preserve">Da mange har givet udtryk for, at det er svært at lave denne sondring, så vil jeg prøve at uddybe. </w:t>
      </w:r>
    </w:p>
    <w:p w14:paraId="1EB1F95C" w14:textId="2B41C51B" w:rsidR="00E75BA3" w:rsidRDefault="00E75BA3" w:rsidP="005743F7">
      <w:pPr>
        <w:spacing w:after="0"/>
      </w:pPr>
      <w:r>
        <w:t xml:space="preserve">Først kikke på, hvad Gældsstyrelsen selv skriver og </w:t>
      </w:r>
      <w:r w:rsidR="00ED113C">
        <w:t xml:space="preserve">derefter </w:t>
      </w:r>
      <w:r>
        <w:t xml:space="preserve">uddybe. </w:t>
      </w:r>
    </w:p>
    <w:p w14:paraId="219E054B" w14:textId="77777777" w:rsidR="005743F7" w:rsidRDefault="005743F7" w:rsidP="005743F7">
      <w:pPr>
        <w:spacing w:after="0"/>
      </w:pPr>
    </w:p>
    <w:p w14:paraId="7D838D9C" w14:textId="3C4823B2" w:rsidR="00E75BA3" w:rsidRDefault="00E75BA3" w:rsidP="00E75BA3">
      <w:r>
        <w:t xml:space="preserve">I Gældsstyrelsens materiale står der følgende: </w:t>
      </w:r>
    </w:p>
    <w:p w14:paraId="328F3B7A" w14:textId="77777777" w:rsidR="00E75BA3" w:rsidRDefault="00E75BA3" w:rsidP="000A6396">
      <w:pPr>
        <w:shd w:val="clear" w:color="auto" w:fill="F2F2F2" w:themeFill="background1" w:themeFillShade="F2"/>
      </w:pPr>
      <w:r>
        <w:t xml:space="preserve">Et erstatningskrav inden for kontrakt opstår, når en kontraktpart har et erstatningskrav mod en misligholdende medkontrahent. Hvis der ikke foreligger et kontraktforhold mellem parterne, er erstatningskravet opstået uden for kontrakt. </w:t>
      </w:r>
    </w:p>
    <w:p w14:paraId="6417E9C9" w14:textId="77777777" w:rsidR="00E75BA3" w:rsidRDefault="00E75BA3" w:rsidP="000A6396">
      <w:pPr>
        <w:shd w:val="clear" w:color="auto" w:fill="F2F2F2" w:themeFill="background1" w:themeFillShade="F2"/>
      </w:pPr>
      <w:r w:rsidRPr="00E75BA3">
        <w:rPr>
          <w:u w:val="single"/>
        </w:rPr>
        <w:t xml:space="preserve">Eksempler på erstatningskrav </w:t>
      </w:r>
      <w:r w:rsidRPr="003C4065">
        <w:rPr>
          <w:b/>
          <w:bCs/>
          <w:u w:val="single"/>
        </w:rPr>
        <w:t>inden for</w:t>
      </w:r>
      <w:r w:rsidRPr="00E75BA3">
        <w:rPr>
          <w:u w:val="single"/>
        </w:rPr>
        <w:t xml:space="preserve"> kontrakt</w:t>
      </w:r>
      <w:r>
        <w:t xml:space="preserve">: </w:t>
      </w:r>
    </w:p>
    <w:p w14:paraId="73500575" w14:textId="7CAA0ECF" w:rsidR="00E75BA3" w:rsidRDefault="00E75BA3" w:rsidP="000A6396">
      <w:pPr>
        <w:shd w:val="clear" w:color="auto" w:fill="F2F2F2" w:themeFill="background1" w:themeFillShade="F2"/>
      </w:pPr>
      <w:r>
        <w:t xml:space="preserve">• Erstatning for manglende aflevering af udrustning til Hjemmeværnet </w:t>
      </w:r>
    </w:p>
    <w:p w14:paraId="5F773569" w14:textId="77777777" w:rsidR="00E75BA3" w:rsidRDefault="00E75BA3" w:rsidP="000A6396">
      <w:pPr>
        <w:shd w:val="clear" w:color="auto" w:fill="F2F2F2" w:themeFill="background1" w:themeFillShade="F2"/>
      </w:pPr>
      <w:r>
        <w:t xml:space="preserve">• Erstatning for beskadiget cover til lånt iPad </w:t>
      </w:r>
    </w:p>
    <w:p w14:paraId="6509B3CE" w14:textId="357D3BD2" w:rsidR="00E75BA3" w:rsidRDefault="00E75BA3" w:rsidP="000A6396">
      <w:pPr>
        <w:shd w:val="clear" w:color="auto" w:fill="F2F2F2" w:themeFill="background1" w:themeFillShade="F2"/>
      </w:pPr>
      <w:r w:rsidRPr="00E75BA3">
        <w:rPr>
          <w:u w:val="single"/>
        </w:rPr>
        <w:lastRenderedPageBreak/>
        <w:t xml:space="preserve">Eksempler på erstatningskrav </w:t>
      </w:r>
      <w:r w:rsidRPr="003C4065">
        <w:rPr>
          <w:b/>
          <w:bCs/>
          <w:u w:val="single"/>
        </w:rPr>
        <w:t>udenfor</w:t>
      </w:r>
      <w:r w:rsidRPr="00E75BA3">
        <w:rPr>
          <w:u w:val="single"/>
        </w:rPr>
        <w:t xml:space="preserve"> kontrakt</w:t>
      </w:r>
      <w:r>
        <w:t>:</w:t>
      </w:r>
    </w:p>
    <w:p w14:paraId="3B5BA1CE" w14:textId="77777777" w:rsidR="00E75BA3" w:rsidRDefault="00E75BA3" w:rsidP="000A6396">
      <w:pPr>
        <w:shd w:val="clear" w:color="auto" w:fill="F2F2F2" w:themeFill="background1" w:themeFillShade="F2"/>
      </w:pPr>
      <w:r>
        <w:t xml:space="preserve">• Erstatning for ødelagt væg (f.eks. af en elev på en uddannelsesinstitution) </w:t>
      </w:r>
    </w:p>
    <w:p w14:paraId="368E376F" w14:textId="03D5C7B8" w:rsidR="00E75BA3" w:rsidRPr="00E75BA3" w:rsidRDefault="00E75BA3" w:rsidP="000A6396">
      <w:pPr>
        <w:shd w:val="clear" w:color="auto" w:fill="F2F2F2" w:themeFill="background1" w:themeFillShade="F2"/>
      </w:pPr>
      <w:r>
        <w:t>• Erstatning for smadret rude (f.eks. af en elev på en uddannelsesinstitution)</w:t>
      </w:r>
    </w:p>
    <w:p w14:paraId="7CEBB4D4" w14:textId="77777777" w:rsidR="000A6396" w:rsidRDefault="000A6396" w:rsidP="004808B8">
      <w:pPr>
        <w:rPr>
          <w:b/>
          <w:bCs/>
          <w:sz w:val="28"/>
          <w:szCs w:val="28"/>
        </w:rPr>
      </w:pPr>
    </w:p>
    <w:p w14:paraId="58C4C16B" w14:textId="64AA8C34" w:rsidR="004808B8" w:rsidRDefault="004808B8" w:rsidP="004808B8">
      <w:pPr>
        <w:rPr>
          <w:b/>
          <w:bCs/>
          <w:sz w:val="28"/>
          <w:szCs w:val="28"/>
        </w:rPr>
      </w:pPr>
      <w:r>
        <w:rPr>
          <w:b/>
          <w:bCs/>
          <w:sz w:val="28"/>
          <w:szCs w:val="28"/>
        </w:rPr>
        <w:t>Erstatningen indenfor og udenfor kontrakt</w:t>
      </w:r>
    </w:p>
    <w:p w14:paraId="7DD18B4B" w14:textId="506EE9B2" w:rsidR="00101080" w:rsidRDefault="00101080" w:rsidP="004808B8">
      <w:pPr>
        <w:rPr>
          <w:b/>
          <w:bCs/>
          <w:sz w:val="28"/>
          <w:szCs w:val="28"/>
        </w:rPr>
      </w:pPr>
      <w:r>
        <w:rPr>
          <w:b/>
          <w:bCs/>
          <w:sz w:val="28"/>
          <w:szCs w:val="28"/>
        </w:rPr>
        <w:t xml:space="preserve">Erstatningen indenfor kontrakt: </w:t>
      </w:r>
    </w:p>
    <w:p w14:paraId="4A083F95" w14:textId="112EFDA5" w:rsidR="00101080" w:rsidRPr="00D058A7" w:rsidRDefault="00101080" w:rsidP="004808B8">
      <w:r w:rsidRPr="00D058A7">
        <w:t>Kont</w:t>
      </w:r>
      <w:r w:rsidR="001F6DE7" w:rsidRPr="00D058A7">
        <w:t>r</w:t>
      </w:r>
      <w:r w:rsidRPr="00D058A7">
        <w:t xml:space="preserve">akter kan som udgangspunkt ikke indgås med mindreårige, da mindreårige som hovedregel ikke kan indgå juridisk bindende aftaler, så disse vil være ugyldige </w:t>
      </w:r>
      <w:r w:rsidRPr="003C4065">
        <w:rPr>
          <w:i/>
          <w:iCs/>
        </w:rPr>
        <w:t>medmindre</w:t>
      </w:r>
      <w:r w:rsidRPr="00D058A7">
        <w:t xml:space="preserve"> de er godkendt eller bekræftet af en værge/forældremyndighedsindehaver. </w:t>
      </w:r>
    </w:p>
    <w:p w14:paraId="1265268A" w14:textId="44A0C8F6" w:rsidR="00101080" w:rsidRPr="00D058A7" w:rsidRDefault="00101080" w:rsidP="004808B8">
      <w:r w:rsidRPr="00D058A7">
        <w:t>Derfor kan der være forskel på om en bog ikke er blevet afleveret eller ødelagt af</w:t>
      </w:r>
      <w:r w:rsidR="000134BC" w:rsidRPr="00D058A7">
        <w:t xml:space="preserve"> en</w:t>
      </w:r>
    </w:p>
    <w:p w14:paraId="11293F8E" w14:textId="2A01E085" w:rsidR="00101080" w:rsidRPr="00D058A7" w:rsidRDefault="00101080" w:rsidP="00D058A7">
      <w:pPr>
        <w:pStyle w:val="Listeafsnit"/>
        <w:numPr>
          <w:ilvl w:val="0"/>
          <w:numId w:val="5"/>
        </w:numPr>
      </w:pPr>
      <w:r w:rsidRPr="00D058A7">
        <w:t xml:space="preserve">elev i folkeskolen </w:t>
      </w:r>
    </w:p>
    <w:p w14:paraId="591F4F21" w14:textId="5D57B963" w:rsidR="00101080" w:rsidRPr="00D058A7" w:rsidRDefault="00101080" w:rsidP="00D058A7">
      <w:pPr>
        <w:pStyle w:val="Listeafsnit"/>
        <w:numPr>
          <w:ilvl w:val="0"/>
          <w:numId w:val="5"/>
        </w:numPr>
      </w:pPr>
      <w:r w:rsidRPr="00D058A7">
        <w:t xml:space="preserve">kursist på sprogskolen </w:t>
      </w:r>
    </w:p>
    <w:p w14:paraId="79470205" w14:textId="74750679" w:rsidR="003C4065" w:rsidRDefault="003C4065" w:rsidP="003C4065">
      <w:pPr>
        <w:spacing w:after="0"/>
      </w:pPr>
      <w:r w:rsidRPr="003C4065">
        <w:rPr>
          <w:b/>
          <w:bCs/>
        </w:rPr>
        <w:t>Anbefaling</w:t>
      </w:r>
      <w:r>
        <w:t>:</w:t>
      </w:r>
    </w:p>
    <w:p w14:paraId="25FC3212" w14:textId="35B8454A" w:rsidR="00101080" w:rsidRDefault="00101080" w:rsidP="003C4065">
      <w:pPr>
        <w:spacing w:after="0"/>
      </w:pPr>
      <w:r w:rsidRPr="00D058A7">
        <w:t xml:space="preserve">Det anbefales at man </w:t>
      </w:r>
      <w:r w:rsidR="00191771" w:rsidRPr="00D058A7">
        <w:t xml:space="preserve">altid </w:t>
      </w:r>
      <w:r w:rsidRPr="00D058A7">
        <w:t xml:space="preserve">har nedskrevet en procedure vedrørende udlånt </w:t>
      </w:r>
      <w:r w:rsidR="00137C90" w:rsidRPr="00D058A7">
        <w:t>materiale</w:t>
      </w:r>
      <w:r w:rsidRPr="00D058A7">
        <w:t xml:space="preserve"> og konsekvenserne af at disse bliver ødelagt eller ikke afleveret. </w:t>
      </w:r>
    </w:p>
    <w:p w14:paraId="3538567A" w14:textId="77777777" w:rsidR="00D519F6" w:rsidRPr="00D058A7" w:rsidRDefault="00D519F6" w:rsidP="003C4065">
      <w:pPr>
        <w:spacing w:after="0"/>
      </w:pPr>
    </w:p>
    <w:p w14:paraId="65E4B337" w14:textId="44A7E1FC" w:rsidR="004808B8" w:rsidRPr="00D519F6" w:rsidRDefault="00101080" w:rsidP="004808B8">
      <w:r w:rsidRPr="00D519F6">
        <w:t>Hvis man har</w:t>
      </w:r>
      <w:r w:rsidR="00191771" w:rsidRPr="00D519F6">
        <w:t xml:space="preserve"> en</w:t>
      </w:r>
      <w:r w:rsidRPr="00D519F6">
        <w:t xml:space="preserve"> sådan procedure, så vil </w:t>
      </w:r>
      <w:r w:rsidR="00D519F6" w:rsidRPr="00D519F6">
        <w:t>f.eks.</w:t>
      </w:r>
      <w:r w:rsidR="00137C90" w:rsidRPr="00D519F6">
        <w:t xml:space="preserve"> e</w:t>
      </w:r>
      <w:r w:rsidR="004808B8" w:rsidRPr="00D519F6">
        <w:t xml:space="preserve">rstatning for en ødelagt bog, der er lånt </w:t>
      </w:r>
      <w:r w:rsidRPr="00D519F6">
        <w:t>på</w:t>
      </w:r>
      <w:r w:rsidR="004808B8" w:rsidRPr="00D519F6">
        <w:t xml:space="preserve"> sprogcenteret, normalt falde inden for kontrakten/aftalen mellem sprogcentret og den enkelte kursist</w:t>
      </w:r>
      <w:r w:rsidRPr="00D519F6">
        <w:t xml:space="preserve">. </w:t>
      </w:r>
    </w:p>
    <w:p w14:paraId="2DC767AE" w14:textId="1CA8A389" w:rsidR="004808B8" w:rsidRPr="00D519F6" w:rsidRDefault="004808B8" w:rsidP="004808B8">
      <w:r w:rsidRPr="00D519F6">
        <w:t xml:space="preserve">Hvorimod i folkeskolen </w:t>
      </w:r>
      <w:r w:rsidR="00101080" w:rsidRPr="00D519F6">
        <w:t>n</w:t>
      </w:r>
      <w:r w:rsidRPr="00D519F6">
        <w:t>år en elev skal erstatte</w:t>
      </w:r>
      <w:r w:rsidR="00101080" w:rsidRPr="00D519F6">
        <w:t xml:space="preserve"> en ødelagt bog så er det uden for kontrakt. </w:t>
      </w:r>
    </w:p>
    <w:p w14:paraId="6302F237" w14:textId="77777777" w:rsidR="00A93C1F" w:rsidRPr="00D519F6" w:rsidRDefault="00A93C1F" w:rsidP="00A93C1F">
      <w:r w:rsidRPr="00D519F6">
        <w:t xml:space="preserve">Erstatning uden for kontrakt refererer normalt til skader, der opstår pga. forsømmelse/uagtsomhed på ejendom eller personer </w:t>
      </w:r>
    </w:p>
    <w:p w14:paraId="4AEAAEE2" w14:textId="7EB88DE4" w:rsidR="004808B8" w:rsidRPr="00D519F6" w:rsidRDefault="00A93C1F" w:rsidP="004808B8">
      <w:r w:rsidRPr="00D519F6">
        <w:t xml:space="preserve">Så andre eksempler på </w:t>
      </w:r>
      <w:r w:rsidR="004808B8" w:rsidRPr="00D519F6">
        <w:t xml:space="preserve">erstatning uden for kontrakt </w:t>
      </w:r>
      <w:r w:rsidRPr="00D519F6">
        <w:t>kunne være:</w:t>
      </w:r>
      <w:r w:rsidR="004808B8" w:rsidRPr="00D519F6">
        <w:t xml:space="preserve"> </w:t>
      </w:r>
    </w:p>
    <w:p w14:paraId="7E92961F" w14:textId="494A53EC" w:rsidR="004808B8" w:rsidRPr="00D519F6" w:rsidRDefault="004808B8" w:rsidP="004808B8">
      <w:r w:rsidRPr="00D519F6">
        <w:t xml:space="preserve">fx forsømmelse ved brug af </w:t>
      </w:r>
      <w:r w:rsidR="00A93C1F" w:rsidRPr="00D519F6">
        <w:t xml:space="preserve">en skoles/et </w:t>
      </w:r>
      <w:r w:rsidRPr="00D519F6">
        <w:t>sprogcentres</w:t>
      </w:r>
      <w:r w:rsidR="00A93C1F" w:rsidRPr="00D519F6">
        <w:t xml:space="preserve">/en arbejdsplads </w:t>
      </w:r>
      <w:r w:rsidRPr="00D519F6">
        <w:t xml:space="preserve">udstyr. </w:t>
      </w:r>
      <w:r w:rsidR="00A93C1F" w:rsidRPr="00D519F6">
        <w:t xml:space="preserve">Man har </w:t>
      </w:r>
      <w:r w:rsidRPr="00D519F6">
        <w:t>fx adgang til computer</w:t>
      </w:r>
      <w:r w:rsidR="008379F6" w:rsidRPr="00D519F6">
        <w:t xml:space="preserve"> </w:t>
      </w:r>
      <w:r w:rsidR="00A93C1F" w:rsidRPr="00D519F6">
        <w:t xml:space="preserve">men </w:t>
      </w:r>
      <w:r w:rsidRPr="00D519F6">
        <w:t>følger ikke anvisning om</w:t>
      </w:r>
      <w:r w:rsidR="008379F6" w:rsidRPr="00D519F6">
        <w:t>,</w:t>
      </w:r>
      <w:r w:rsidRPr="00D519F6">
        <w:t xml:space="preserve"> at man ikke må have drikkevarer stående ved brug af computeren</w:t>
      </w:r>
      <w:r w:rsidR="00A93C1F" w:rsidRPr="00D519F6">
        <w:t xml:space="preserve">, </w:t>
      </w:r>
      <w:r w:rsidR="008379F6" w:rsidRPr="00D519F6">
        <w:t>så</w:t>
      </w:r>
      <w:r w:rsidR="00A93C1F" w:rsidRPr="00D519F6">
        <w:t xml:space="preserve"> man ender med at spilde cola/kaffe </w:t>
      </w:r>
      <w:r w:rsidRPr="00D519F6">
        <w:t xml:space="preserve">ned i computeren </w:t>
      </w:r>
      <w:r w:rsidR="00A93C1F" w:rsidRPr="00D519F6">
        <w:t xml:space="preserve">så den </w:t>
      </w:r>
      <w:r w:rsidRPr="00D519F6">
        <w:t xml:space="preserve">bliver ødelagt.  </w:t>
      </w:r>
    </w:p>
    <w:p w14:paraId="116B6E89" w14:textId="18611BB5" w:rsidR="004808B8" w:rsidRPr="00D519F6" w:rsidRDefault="004808B8" w:rsidP="004808B8">
      <w:r w:rsidRPr="00D519F6">
        <w:t>Uden for kontrakt kan også være ”forsætlig adfærd” som det hedder – altså der hvor man gør noget med fortsæt – fx man i vrede ødelægger en dør eller et vindue</w:t>
      </w:r>
      <w:r w:rsidR="005F76C9" w:rsidRPr="00D519F6">
        <w:t xml:space="preserve"> eller udsætter ting for hærværk. </w:t>
      </w:r>
    </w:p>
    <w:p w14:paraId="2BC878B6" w14:textId="79CF1146" w:rsidR="00AF3875" w:rsidRPr="00D519F6" w:rsidRDefault="00AF3875" w:rsidP="00AF3875">
      <w:r w:rsidRPr="00D519F6">
        <w:t xml:space="preserve">Erstatning kan også være for den udgift reparation, man har haft på grund af andres adfærd. </w:t>
      </w:r>
    </w:p>
    <w:p w14:paraId="617C2E2C" w14:textId="77777777" w:rsidR="004808B8" w:rsidRDefault="004808B8" w:rsidP="004808B8">
      <w:pPr>
        <w:rPr>
          <w:sz w:val="28"/>
          <w:szCs w:val="28"/>
        </w:rPr>
      </w:pPr>
    </w:p>
    <w:p w14:paraId="740434DC" w14:textId="7D1E209F" w:rsidR="004808B8" w:rsidRPr="00D519F6" w:rsidRDefault="004808B8" w:rsidP="004808B8">
      <w:pPr>
        <w:rPr>
          <w:b/>
          <w:bCs/>
          <w:sz w:val="28"/>
          <w:szCs w:val="28"/>
        </w:rPr>
      </w:pPr>
      <w:r w:rsidRPr="00D519F6">
        <w:rPr>
          <w:b/>
          <w:bCs/>
          <w:sz w:val="28"/>
          <w:szCs w:val="28"/>
        </w:rPr>
        <w:t xml:space="preserve">Men </w:t>
      </w:r>
      <w:r w:rsidR="00A93C1F" w:rsidRPr="00D519F6">
        <w:rPr>
          <w:b/>
          <w:bCs/>
          <w:sz w:val="28"/>
          <w:szCs w:val="28"/>
        </w:rPr>
        <w:t xml:space="preserve">hvis I står og skal lave en regning på et erstatningskrav, så kontakt os på Betalingskontoret, </w:t>
      </w:r>
      <w:r w:rsidRPr="00D519F6">
        <w:rPr>
          <w:b/>
          <w:bCs/>
          <w:sz w:val="28"/>
          <w:szCs w:val="28"/>
        </w:rPr>
        <w:t xml:space="preserve">så snakker vi sammen om det. </w:t>
      </w:r>
    </w:p>
    <w:p w14:paraId="6B4C5743" w14:textId="77777777" w:rsidR="00D058A7" w:rsidRDefault="00D058A7" w:rsidP="004808B8">
      <w:pPr>
        <w:rPr>
          <w:sz w:val="28"/>
          <w:szCs w:val="28"/>
          <w:u w:val="single"/>
        </w:rPr>
      </w:pPr>
    </w:p>
    <w:sectPr w:rsidR="00D058A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32545"/>
    <w:multiLevelType w:val="hybridMultilevel"/>
    <w:tmpl w:val="FA7CE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6AF1AEB"/>
    <w:multiLevelType w:val="hybridMultilevel"/>
    <w:tmpl w:val="CB20417A"/>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2" w15:restartNumberingAfterBreak="0">
    <w:nsid w:val="67A56F6E"/>
    <w:multiLevelType w:val="hybridMultilevel"/>
    <w:tmpl w:val="47283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E4176EB"/>
    <w:multiLevelType w:val="hybridMultilevel"/>
    <w:tmpl w:val="F45885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5D7192F"/>
    <w:multiLevelType w:val="hybridMultilevel"/>
    <w:tmpl w:val="A1C23E1C"/>
    <w:lvl w:ilvl="0" w:tplc="04060001">
      <w:start w:val="1"/>
      <w:numFmt w:val="bullet"/>
      <w:lvlText w:val=""/>
      <w:lvlJc w:val="left"/>
      <w:pPr>
        <w:ind w:left="768" w:hanging="360"/>
      </w:pPr>
      <w:rPr>
        <w:rFonts w:ascii="Symbol" w:hAnsi="Symbol" w:hint="default"/>
      </w:rPr>
    </w:lvl>
    <w:lvl w:ilvl="1" w:tplc="04060003" w:tentative="1">
      <w:start w:val="1"/>
      <w:numFmt w:val="bullet"/>
      <w:lvlText w:val="o"/>
      <w:lvlJc w:val="left"/>
      <w:pPr>
        <w:ind w:left="1488" w:hanging="360"/>
      </w:pPr>
      <w:rPr>
        <w:rFonts w:ascii="Courier New" w:hAnsi="Courier New" w:cs="Courier New" w:hint="default"/>
      </w:rPr>
    </w:lvl>
    <w:lvl w:ilvl="2" w:tplc="04060005" w:tentative="1">
      <w:start w:val="1"/>
      <w:numFmt w:val="bullet"/>
      <w:lvlText w:val=""/>
      <w:lvlJc w:val="left"/>
      <w:pPr>
        <w:ind w:left="2208" w:hanging="360"/>
      </w:pPr>
      <w:rPr>
        <w:rFonts w:ascii="Wingdings" w:hAnsi="Wingdings" w:hint="default"/>
      </w:rPr>
    </w:lvl>
    <w:lvl w:ilvl="3" w:tplc="04060001" w:tentative="1">
      <w:start w:val="1"/>
      <w:numFmt w:val="bullet"/>
      <w:lvlText w:val=""/>
      <w:lvlJc w:val="left"/>
      <w:pPr>
        <w:ind w:left="2928" w:hanging="360"/>
      </w:pPr>
      <w:rPr>
        <w:rFonts w:ascii="Symbol" w:hAnsi="Symbol" w:hint="default"/>
      </w:rPr>
    </w:lvl>
    <w:lvl w:ilvl="4" w:tplc="04060003" w:tentative="1">
      <w:start w:val="1"/>
      <w:numFmt w:val="bullet"/>
      <w:lvlText w:val="o"/>
      <w:lvlJc w:val="left"/>
      <w:pPr>
        <w:ind w:left="3648" w:hanging="360"/>
      </w:pPr>
      <w:rPr>
        <w:rFonts w:ascii="Courier New" w:hAnsi="Courier New" w:cs="Courier New" w:hint="default"/>
      </w:rPr>
    </w:lvl>
    <w:lvl w:ilvl="5" w:tplc="04060005" w:tentative="1">
      <w:start w:val="1"/>
      <w:numFmt w:val="bullet"/>
      <w:lvlText w:val=""/>
      <w:lvlJc w:val="left"/>
      <w:pPr>
        <w:ind w:left="4368" w:hanging="360"/>
      </w:pPr>
      <w:rPr>
        <w:rFonts w:ascii="Wingdings" w:hAnsi="Wingdings" w:hint="default"/>
      </w:rPr>
    </w:lvl>
    <w:lvl w:ilvl="6" w:tplc="04060001" w:tentative="1">
      <w:start w:val="1"/>
      <w:numFmt w:val="bullet"/>
      <w:lvlText w:val=""/>
      <w:lvlJc w:val="left"/>
      <w:pPr>
        <w:ind w:left="5088" w:hanging="360"/>
      </w:pPr>
      <w:rPr>
        <w:rFonts w:ascii="Symbol" w:hAnsi="Symbol" w:hint="default"/>
      </w:rPr>
    </w:lvl>
    <w:lvl w:ilvl="7" w:tplc="04060003" w:tentative="1">
      <w:start w:val="1"/>
      <w:numFmt w:val="bullet"/>
      <w:lvlText w:val="o"/>
      <w:lvlJc w:val="left"/>
      <w:pPr>
        <w:ind w:left="5808" w:hanging="360"/>
      </w:pPr>
      <w:rPr>
        <w:rFonts w:ascii="Courier New" w:hAnsi="Courier New" w:cs="Courier New" w:hint="default"/>
      </w:rPr>
    </w:lvl>
    <w:lvl w:ilvl="8" w:tplc="04060005" w:tentative="1">
      <w:start w:val="1"/>
      <w:numFmt w:val="bullet"/>
      <w:lvlText w:val=""/>
      <w:lvlJc w:val="left"/>
      <w:pPr>
        <w:ind w:left="6528" w:hanging="360"/>
      </w:pPr>
      <w:rPr>
        <w:rFonts w:ascii="Wingdings" w:hAnsi="Wingdings" w:hint="default"/>
      </w:rPr>
    </w:lvl>
  </w:abstractNum>
  <w:num w:numId="1" w16cid:durableId="1816944099">
    <w:abstractNumId w:val="2"/>
  </w:num>
  <w:num w:numId="2" w16cid:durableId="1016612764">
    <w:abstractNumId w:val="0"/>
  </w:num>
  <w:num w:numId="3" w16cid:durableId="1193038335">
    <w:abstractNumId w:val="1"/>
  </w:num>
  <w:num w:numId="4" w16cid:durableId="1996911025">
    <w:abstractNumId w:val="4"/>
  </w:num>
  <w:num w:numId="5" w16cid:durableId="1784576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8B8"/>
    <w:rsid w:val="00000197"/>
    <w:rsid w:val="000134BC"/>
    <w:rsid w:val="00026A2F"/>
    <w:rsid w:val="00054019"/>
    <w:rsid w:val="000709EE"/>
    <w:rsid w:val="000936E1"/>
    <w:rsid w:val="000A6396"/>
    <w:rsid w:val="000D2EDD"/>
    <w:rsid w:val="000F1719"/>
    <w:rsid w:val="00101080"/>
    <w:rsid w:val="00137C90"/>
    <w:rsid w:val="00143022"/>
    <w:rsid w:val="0017025C"/>
    <w:rsid w:val="00191771"/>
    <w:rsid w:val="001C3517"/>
    <w:rsid w:val="001D78F1"/>
    <w:rsid w:val="001F2D78"/>
    <w:rsid w:val="001F6DE7"/>
    <w:rsid w:val="00220F62"/>
    <w:rsid w:val="00231828"/>
    <w:rsid w:val="00243D7F"/>
    <w:rsid w:val="002514C0"/>
    <w:rsid w:val="0025588D"/>
    <w:rsid w:val="00276922"/>
    <w:rsid w:val="00276DE1"/>
    <w:rsid w:val="002D4B0A"/>
    <w:rsid w:val="002E78DD"/>
    <w:rsid w:val="002F0D0E"/>
    <w:rsid w:val="0033655E"/>
    <w:rsid w:val="00351636"/>
    <w:rsid w:val="003A392B"/>
    <w:rsid w:val="003B0C7B"/>
    <w:rsid w:val="003B62D8"/>
    <w:rsid w:val="003C4065"/>
    <w:rsid w:val="003E0EF6"/>
    <w:rsid w:val="003E49D9"/>
    <w:rsid w:val="003F15B5"/>
    <w:rsid w:val="003F4022"/>
    <w:rsid w:val="004001A1"/>
    <w:rsid w:val="00432D40"/>
    <w:rsid w:val="00455117"/>
    <w:rsid w:val="004808B8"/>
    <w:rsid w:val="004E20F1"/>
    <w:rsid w:val="005134C4"/>
    <w:rsid w:val="00543D6F"/>
    <w:rsid w:val="00544B2B"/>
    <w:rsid w:val="00561775"/>
    <w:rsid w:val="005743F7"/>
    <w:rsid w:val="005914A8"/>
    <w:rsid w:val="00597CC9"/>
    <w:rsid w:val="005C4D25"/>
    <w:rsid w:val="005C4EC2"/>
    <w:rsid w:val="005C5B17"/>
    <w:rsid w:val="005E7C80"/>
    <w:rsid w:val="005F76C9"/>
    <w:rsid w:val="00603994"/>
    <w:rsid w:val="00610B7C"/>
    <w:rsid w:val="006378A5"/>
    <w:rsid w:val="00666F95"/>
    <w:rsid w:val="00667645"/>
    <w:rsid w:val="006A4619"/>
    <w:rsid w:val="006F5B38"/>
    <w:rsid w:val="00701696"/>
    <w:rsid w:val="00773E87"/>
    <w:rsid w:val="00787009"/>
    <w:rsid w:val="007C4F2F"/>
    <w:rsid w:val="007F1645"/>
    <w:rsid w:val="00802086"/>
    <w:rsid w:val="008379F6"/>
    <w:rsid w:val="0084000B"/>
    <w:rsid w:val="008731AA"/>
    <w:rsid w:val="00884868"/>
    <w:rsid w:val="008D616F"/>
    <w:rsid w:val="008E5007"/>
    <w:rsid w:val="009016E6"/>
    <w:rsid w:val="00910A72"/>
    <w:rsid w:val="00914DB1"/>
    <w:rsid w:val="0092164A"/>
    <w:rsid w:val="00975907"/>
    <w:rsid w:val="009B24FF"/>
    <w:rsid w:val="009C19D6"/>
    <w:rsid w:val="009F1503"/>
    <w:rsid w:val="00A26A87"/>
    <w:rsid w:val="00A93C1F"/>
    <w:rsid w:val="00A9527D"/>
    <w:rsid w:val="00A96958"/>
    <w:rsid w:val="00AC0E67"/>
    <w:rsid w:val="00AF3875"/>
    <w:rsid w:val="00B065E4"/>
    <w:rsid w:val="00B20D50"/>
    <w:rsid w:val="00B2455F"/>
    <w:rsid w:val="00B257DC"/>
    <w:rsid w:val="00B40E3E"/>
    <w:rsid w:val="00B6387C"/>
    <w:rsid w:val="00C15955"/>
    <w:rsid w:val="00C20C48"/>
    <w:rsid w:val="00C95685"/>
    <w:rsid w:val="00CF3959"/>
    <w:rsid w:val="00D058A7"/>
    <w:rsid w:val="00D25033"/>
    <w:rsid w:val="00D35B1D"/>
    <w:rsid w:val="00D519F6"/>
    <w:rsid w:val="00D5554B"/>
    <w:rsid w:val="00D8092E"/>
    <w:rsid w:val="00DA043B"/>
    <w:rsid w:val="00DD4AE2"/>
    <w:rsid w:val="00DE02E4"/>
    <w:rsid w:val="00DF25A6"/>
    <w:rsid w:val="00E10A47"/>
    <w:rsid w:val="00E75BA3"/>
    <w:rsid w:val="00E9551B"/>
    <w:rsid w:val="00E96DE6"/>
    <w:rsid w:val="00EA4F7F"/>
    <w:rsid w:val="00ED113C"/>
    <w:rsid w:val="00ED253D"/>
    <w:rsid w:val="00F13CD2"/>
    <w:rsid w:val="00FC08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FD7AE"/>
  <w15:chartTrackingRefBased/>
  <w15:docId w15:val="{90DCF81B-7ED0-4F9E-86A7-EFC16C4A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da-DK" w:eastAsia="en-US" w:bidi="ar-SA"/>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A87"/>
    <w:pPr>
      <w:spacing w:line="259" w:lineRule="auto"/>
    </w:pPr>
  </w:style>
  <w:style w:type="paragraph" w:styleId="Overskrift1">
    <w:name w:val="heading 1"/>
    <w:basedOn w:val="Normal"/>
    <w:next w:val="Normal"/>
    <w:link w:val="Overskrift1Tegn"/>
    <w:uiPriority w:val="9"/>
    <w:qFormat/>
    <w:rsid w:val="009C19D6"/>
    <w:pPr>
      <w:keepNext/>
      <w:keepLines/>
      <w:spacing w:before="480" w:after="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after="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after="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561775"/>
    <w:pPr>
      <w:keepNext/>
      <w:keepLines/>
      <w:spacing w:before="240" w:after="0"/>
      <w:outlineLvl w:val="3"/>
    </w:pPr>
    <w:rPr>
      <w:rFonts w:asciiTheme="majorHAnsi" w:eastAsiaTheme="majorEastAsia" w:hAnsiTheme="majorHAnsi" w:cstheme="majorHAnsi"/>
      <w:b/>
      <w:iCs/>
      <w:sz w:val="24"/>
    </w:rPr>
  </w:style>
  <w:style w:type="paragraph" w:styleId="Overskrift5">
    <w:name w:val="heading 5"/>
    <w:basedOn w:val="Normal"/>
    <w:next w:val="Normal"/>
    <w:link w:val="Overskrift5Tegn"/>
    <w:uiPriority w:val="9"/>
    <w:unhideWhenUsed/>
    <w:rsid w:val="00787009"/>
    <w:pPr>
      <w:keepNext/>
      <w:keepLines/>
      <w:spacing w:before="240" w:after="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after="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aliases w:val="Rapportnavn"/>
    <w:basedOn w:val="Normal"/>
    <w:next w:val="Normal"/>
    <w:link w:val="TitelTegn"/>
    <w:uiPriority w:val="10"/>
    <w:qFormat/>
    <w:rsid w:val="00D5554B"/>
    <w:pPr>
      <w:spacing w:after="0" w:line="240" w:lineRule="auto"/>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561775"/>
    <w:rPr>
      <w:rFonts w:asciiTheme="majorHAnsi" w:eastAsiaTheme="majorEastAsia" w:hAnsiTheme="majorHAnsi" w:cstheme="majorHAnsi"/>
      <w:b/>
      <w:iCs/>
      <w:sz w:val="24"/>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line="240" w:lineRule="auto"/>
    </w:pPr>
    <w:rPr>
      <w:rFonts w:eastAsiaTheme="minorEastAsia" w:cs="Arial"/>
      <w:bCs/>
      <w:szCs w:val="20"/>
      <w:lang w:eastAsia="da-DK"/>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802086"/>
    <w:pPr>
      <w:spacing w:after="0" w:line="280" w:lineRule="exact"/>
      <w:outlineLvl w:val="1"/>
    </w:pPr>
    <w:rPr>
      <w:b/>
      <w:sz w:val="24"/>
    </w:rPr>
  </w:style>
  <w:style w:type="paragraph" w:styleId="Ingenafstand">
    <w:name w:val="No Spacing"/>
    <w:uiPriority w:val="4"/>
    <w:rsid w:val="00231828"/>
    <w:pPr>
      <w:spacing w:after="0" w:line="240" w:lineRule="auto"/>
    </w:pPr>
  </w:style>
  <w:style w:type="character" w:customStyle="1" w:styleId="BrevO2Tegn">
    <w:name w:val="Brev (O2) Tegn"/>
    <w:basedOn w:val="Standardskrifttypeiafsnit"/>
    <w:link w:val="BrevO2"/>
    <w:uiPriority w:val="4"/>
    <w:rsid w:val="00802086"/>
    <w:rPr>
      <w:b/>
      <w:sz w:val="24"/>
    </w:rPr>
  </w:style>
  <w:style w:type="paragraph" w:customStyle="1" w:styleId="BrevO3">
    <w:name w:val="Brev (O3)"/>
    <w:basedOn w:val="Normal"/>
    <w:next w:val="Normal"/>
    <w:link w:val="BrevO3Tegn"/>
    <w:uiPriority w:val="4"/>
    <w:unhideWhenUsed/>
    <w:qFormat/>
    <w:rsid w:val="00DF25A6"/>
    <w:pPr>
      <w:spacing w:after="0" w:line="240" w:lineRule="auto"/>
      <w:outlineLvl w:val="2"/>
    </w:pPr>
    <w:rPr>
      <w:rFonts w:cs="Arial"/>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spacing w:after="0" w:line="240" w:lineRule="auto"/>
      <w:outlineLvl w:val="3"/>
    </w:pPr>
    <w:rPr>
      <w:rFonts w:cs="Arial"/>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after="0"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customStyle="1" w:styleId="AfsenderO1">
    <w:name w:val="Afsender (O1)"/>
    <w:basedOn w:val="Normal"/>
    <w:next w:val="Normal"/>
    <w:link w:val="AfsenderO1Tegn"/>
    <w:rsid w:val="004E20F1"/>
    <w:pPr>
      <w:spacing w:after="0" w:line="200" w:lineRule="exact"/>
      <w:outlineLvl w:val="0"/>
    </w:pPr>
    <w:rPr>
      <w:rFonts w:asciiTheme="minorHAnsi" w:eastAsiaTheme="minorEastAsia" w:hAnsiTheme="minorHAnsi" w:cs="Calibri"/>
      <w:color w:val="595959"/>
      <w:sz w:val="16"/>
      <w:szCs w:val="20"/>
      <w:lang w:eastAsia="da-DK"/>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 w:type="paragraph" w:styleId="NormalWeb">
    <w:name w:val="Normal (Web)"/>
    <w:basedOn w:val="Normal"/>
    <w:uiPriority w:val="99"/>
    <w:semiHidden/>
    <w:unhideWhenUsed/>
    <w:rsid w:val="00101080"/>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99235">
      <w:bodyDiv w:val="1"/>
      <w:marLeft w:val="0"/>
      <w:marRight w:val="0"/>
      <w:marTop w:val="0"/>
      <w:marBottom w:val="0"/>
      <w:divBdr>
        <w:top w:val="none" w:sz="0" w:space="0" w:color="auto"/>
        <w:left w:val="none" w:sz="0" w:space="0" w:color="auto"/>
        <w:bottom w:val="none" w:sz="0" w:space="0" w:color="auto"/>
        <w:right w:val="none" w:sz="0" w:space="0" w:color="auto"/>
      </w:divBdr>
    </w:div>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 w:id="1297249702">
      <w:bodyDiv w:val="1"/>
      <w:marLeft w:val="0"/>
      <w:marRight w:val="0"/>
      <w:marTop w:val="0"/>
      <w:marBottom w:val="0"/>
      <w:divBdr>
        <w:top w:val="none" w:sz="0" w:space="0" w:color="auto"/>
        <w:left w:val="none" w:sz="0" w:space="0" w:color="auto"/>
        <w:bottom w:val="none" w:sz="0" w:space="0" w:color="auto"/>
        <w:right w:val="none" w:sz="0" w:space="0" w:color="auto"/>
      </w:divBdr>
    </w:div>
    <w:div w:id="1905140131">
      <w:bodyDiv w:val="1"/>
      <w:marLeft w:val="0"/>
      <w:marRight w:val="0"/>
      <w:marTop w:val="0"/>
      <w:marBottom w:val="0"/>
      <w:divBdr>
        <w:top w:val="none" w:sz="0" w:space="0" w:color="auto"/>
        <w:left w:val="none" w:sz="0" w:space="0" w:color="auto"/>
        <w:bottom w:val="none" w:sz="0" w:space="0" w:color="auto"/>
        <w:right w:val="none" w:sz="0" w:space="0" w:color="auto"/>
      </w:divBdr>
    </w:div>
    <w:div w:id="197822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01A9C-70B2-47C7-BE81-ADA2CABB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969</Words>
  <Characters>5273</Characters>
  <Application>Microsoft Office Word</Application>
  <DocSecurity>0</DocSecurity>
  <Lines>112</Lines>
  <Paragraphs>65</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Betina Dichmann</dc:creator>
  <cp:keywords/>
  <dc:description/>
  <cp:lastModifiedBy>Betina Dichmann</cp:lastModifiedBy>
  <cp:revision>9</cp:revision>
  <cp:lastPrinted>2025-03-19T12:17:00Z</cp:lastPrinted>
  <dcterms:created xsi:type="dcterms:W3CDTF">2025-05-21T23:14:00Z</dcterms:created>
  <dcterms:modified xsi:type="dcterms:W3CDTF">2025-05-21T23:43:00Z</dcterms:modified>
</cp:coreProperties>
</file>