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5546" w:type="dxa"/>
        <w:tblInd w:w="-856" w:type="dxa"/>
        <w:tblLayout w:type="fixed"/>
        <w:tblLook w:val="04A0" w:firstRow="1" w:lastRow="0" w:firstColumn="1" w:lastColumn="0" w:noHBand="0" w:noVBand="1"/>
      </w:tblPr>
      <w:tblGrid>
        <w:gridCol w:w="567"/>
        <w:gridCol w:w="1560"/>
        <w:gridCol w:w="3119"/>
        <w:gridCol w:w="1275"/>
        <w:gridCol w:w="2127"/>
        <w:gridCol w:w="4536"/>
        <w:gridCol w:w="2362"/>
      </w:tblGrid>
      <w:tr w:rsidR="00A46DA1" w:rsidTr="00A04852">
        <w:tc>
          <w:tcPr>
            <w:tcW w:w="567" w:type="dxa"/>
          </w:tcPr>
          <w:p w:rsidR="00A46DA1" w:rsidRPr="00BC3F0F" w:rsidRDefault="00A46DA1" w:rsidP="00A46DA1">
            <w:pPr>
              <w:rPr>
                <w:b/>
                <w:color w:val="FF0000"/>
                <w:sz w:val="24"/>
                <w:szCs w:val="24"/>
              </w:rPr>
            </w:pPr>
            <w:r w:rsidRPr="00BC3F0F">
              <w:rPr>
                <w:b/>
                <w:color w:val="FF0000"/>
                <w:sz w:val="24"/>
                <w:szCs w:val="24"/>
              </w:rPr>
              <w:t>Nr.</w:t>
            </w:r>
          </w:p>
        </w:tc>
        <w:tc>
          <w:tcPr>
            <w:tcW w:w="1560" w:type="dxa"/>
          </w:tcPr>
          <w:p w:rsidR="00A46DA1" w:rsidRPr="00BC3F0F" w:rsidRDefault="00A46DA1" w:rsidP="00A46DA1">
            <w:pPr>
              <w:rPr>
                <w:b/>
                <w:color w:val="FF0000"/>
                <w:sz w:val="24"/>
                <w:szCs w:val="24"/>
              </w:rPr>
            </w:pPr>
            <w:r w:rsidRPr="00BC3F0F">
              <w:rPr>
                <w:b/>
                <w:color w:val="FF0000"/>
                <w:sz w:val="24"/>
                <w:szCs w:val="24"/>
              </w:rPr>
              <w:t>Kl.</w:t>
            </w:r>
          </w:p>
        </w:tc>
        <w:tc>
          <w:tcPr>
            <w:tcW w:w="3119" w:type="dxa"/>
          </w:tcPr>
          <w:p w:rsidR="00A46DA1" w:rsidRPr="008E2F2B" w:rsidRDefault="00A46DA1" w:rsidP="00A46DA1">
            <w:pPr>
              <w:rPr>
                <w:b/>
                <w:color w:val="FF0000"/>
                <w:sz w:val="24"/>
                <w:szCs w:val="24"/>
              </w:rPr>
            </w:pPr>
            <w:r w:rsidRPr="008E2F2B">
              <w:rPr>
                <w:b/>
                <w:color w:val="FF0000"/>
                <w:sz w:val="24"/>
                <w:szCs w:val="24"/>
              </w:rPr>
              <w:t>Indhold</w:t>
            </w:r>
          </w:p>
        </w:tc>
        <w:tc>
          <w:tcPr>
            <w:tcW w:w="1275" w:type="dxa"/>
          </w:tcPr>
          <w:p w:rsidR="00A46DA1" w:rsidRPr="00BC3F0F" w:rsidRDefault="00A46DA1" w:rsidP="00A46DA1">
            <w:pPr>
              <w:rPr>
                <w:b/>
                <w:color w:val="FF0000"/>
                <w:sz w:val="24"/>
                <w:szCs w:val="24"/>
              </w:rPr>
            </w:pPr>
            <w:r w:rsidRPr="00BC3F0F">
              <w:rPr>
                <w:b/>
                <w:color w:val="FF0000"/>
                <w:sz w:val="24"/>
                <w:szCs w:val="24"/>
              </w:rPr>
              <w:t xml:space="preserve"> Ansvarlig</w:t>
            </w:r>
          </w:p>
        </w:tc>
        <w:tc>
          <w:tcPr>
            <w:tcW w:w="2127" w:type="dxa"/>
          </w:tcPr>
          <w:p w:rsidR="00A46DA1" w:rsidRPr="00BC3F0F" w:rsidRDefault="00783014" w:rsidP="00EC2C07">
            <w:pPr>
              <w:rPr>
                <w:b/>
                <w:color w:val="FF0000"/>
                <w:sz w:val="24"/>
                <w:szCs w:val="24"/>
              </w:rPr>
            </w:pPr>
            <w:r>
              <w:rPr>
                <w:b/>
                <w:color w:val="FF0000"/>
                <w:sz w:val="24"/>
                <w:szCs w:val="24"/>
              </w:rPr>
              <w:t>Or</w:t>
            </w:r>
            <w:r w:rsidR="00A04852">
              <w:rPr>
                <w:b/>
                <w:color w:val="FF0000"/>
                <w:sz w:val="24"/>
                <w:szCs w:val="24"/>
              </w:rPr>
              <w:t>ientering/ drøftelse/ sparring</w:t>
            </w:r>
          </w:p>
        </w:tc>
        <w:tc>
          <w:tcPr>
            <w:tcW w:w="4536" w:type="dxa"/>
          </w:tcPr>
          <w:p w:rsidR="00A46DA1" w:rsidRPr="00BC3F0F" w:rsidRDefault="00A46DA1" w:rsidP="00A46DA1">
            <w:pPr>
              <w:rPr>
                <w:b/>
                <w:color w:val="FF0000"/>
                <w:sz w:val="24"/>
                <w:szCs w:val="24"/>
              </w:rPr>
            </w:pPr>
            <w:r w:rsidRPr="00BC3F0F">
              <w:rPr>
                <w:b/>
                <w:color w:val="FF0000"/>
                <w:sz w:val="24"/>
                <w:szCs w:val="24"/>
              </w:rPr>
              <w:t>Referat</w:t>
            </w:r>
          </w:p>
        </w:tc>
        <w:tc>
          <w:tcPr>
            <w:tcW w:w="2362" w:type="dxa"/>
          </w:tcPr>
          <w:p w:rsidR="00A46DA1" w:rsidRPr="00BC3F0F" w:rsidRDefault="00A46DA1" w:rsidP="00A46DA1">
            <w:pPr>
              <w:rPr>
                <w:b/>
                <w:color w:val="FF0000"/>
                <w:sz w:val="24"/>
                <w:szCs w:val="24"/>
              </w:rPr>
            </w:pPr>
            <w:r>
              <w:rPr>
                <w:b/>
                <w:color w:val="FF0000"/>
                <w:sz w:val="24"/>
                <w:szCs w:val="24"/>
              </w:rPr>
              <w:t>Aftalt/ansvar/ deadline</w:t>
            </w:r>
          </w:p>
        </w:tc>
      </w:tr>
      <w:tr w:rsidR="00A46DA1" w:rsidTr="00A04852">
        <w:tc>
          <w:tcPr>
            <w:tcW w:w="567" w:type="dxa"/>
          </w:tcPr>
          <w:p w:rsidR="00A46DA1" w:rsidRPr="00783014" w:rsidRDefault="00A46DA1" w:rsidP="00A46DA1">
            <w:pPr>
              <w:rPr>
                <w:b/>
              </w:rPr>
            </w:pPr>
            <w:r w:rsidRPr="00783014">
              <w:rPr>
                <w:b/>
              </w:rPr>
              <w:t>1.</w:t>
            </w:r>
          </w:p>
        </w:tc>
        <w:tc>
          <w:tcPr>
            <w:tcW w:w="1560" w:type="dxa"/>
          </w:tcPr>
          <w:p w:rsidR="00A46DA1" w:rsidRPr="00447083" w:rsidRDefault="00447083" w:rsidP="00A46DA1">
            <w:r w:rsidRPr="00447083">
              <w:t>13 – 13.18</w:t>
            </w:r>
          </w:p>
          <w:p w:rsidR="00A46DA1" w:rsidRPr="00447083" w:rsidRDefault="00A46DA1" w:rsidP="00A46DA1"/>
        </w:tc>
        <w:tc>
          <w:tcPr>
            <w:tcW w:w="3119" w:type="dxa"/>
          </w:tcPr>
          <w:p w:rsidR="00A46DA1" w:rsidRPr="008E2F2B" w:rsidRDefault="00A46DA1" w:rsidP="00A46DA1">
            <w:pPr>
              <w:rPr>
                <w:b/>
              </w:rPr>
            </w:pPr>
            <w:r w:rsidRPr="008E2F2B">
              <w:rPr>
                <w:b/>
              </w:rPr>
              <w:t>”tjek ind”</w:t>
            </w:r>
            <w:r w:rsidR="00447083">
              <w:rPr>
                <w:b/>
              </w:rPr>
              <w:t>, max 1 min. til hver</w:t>
            </w:r>
          </w:p>
        </w:tc>
        <w:tc>
          <w:tcPr>
            <w:tcW w:w="1275" w:type="dxa"/>
          </w:tcPr>
          <w:p w:rsidR="00A46DA1" w:rsidRDefault="00A46DA1" w:rsidP="00A46DA1">
            <w:r>
              <w:t>Alle</w:t>
            </w:r>
          </w:p>
        </w:tc>
        <w:tc>
          <w:tcPr>
            <w:tcW w:w="2127" w:type="dxa"/>
          </w:tcPr>
          <w:p w:rsidR="00A46DA1" w:rsidRDefault="00A46DA1" w:rsidP="00A46DA1">
            <w:r>
              <w:t>”hvad ønsker jeg umiddelbart lige at sige inden opstart af møde”</w:t>
            </w:r>
          </w:p>
        </w:tc>
        <w:tc>
          <w:tcPr>
            <w:tcW w:w="4536" w:type="dxa"/>
          </w:tcPr>
          <w:p w:rsidR="00A46DA1" w:rsidRDefault="00A46DA1" w:rsidP="00A46DA1"/>
        </w:tc>
        <w:tc>
          <w:tcPr>
            <w:tcW w:w="2362" w:type="dxa"/>
          </w:tcPr>
          <w:p w:rsidR="00A46DA1" w:rsidRDefault="00A46DA1" w:rsidP="00A46DA1"/>
        </w:tc>
      </w:tr>
      <w:tr w:rsidR="00A46DA1" w:rsidTr="00A04852">
        <w:tc>
          <w:tcPr>
            <w:tcW w:w="567" w:type="dxa"/>
          </w:tcPr>
          <w:p w:rsidR="00A46DA1" w:rsidRPr="00783014" w:rsidRDefault="00A46DA1" w:rsidP="00A46DA1">
            <w:pPr>
              <w:rPr>
                <w:b/>
              </w:rPr>
            </w:pPr>
            <w:r w:rsidRPr="00783014">
              <w:rPr>
                <w:b/>
              </w:rPr>
              <w:t>2.</w:t>
            </w:r>
          </w:p>
        </w:tc>
        <w:tc>
          <w:tcPr>
            <w:tcW w:w="1560" w:type="dxa"/>
          </w:tcPr>
          <w:p w:rsidR="00A46DA1" w:rsidRPr="00447083" w:rsidRDefault="00447083" w:rsidP="00A46DA1">
            <w:r w:rsidRPr="00447083">
              <w:t>13.18 – 13.20</w:t>
            </w:r>
          </w:p>
        </w:tc>
        <w:tc>
          <w:tcPr>
            <w:tcW w:w="3119" w:type="dxa"/>
          </w:tcPr>
          <w:p w:rsidR="00A46DA1" w:rsidRPr="008E2F2B" w:rsidRDefault="00A46DA1" w:rsidP="00A46DA1">
            <w:pPr>
              <w:rPr>
                <w:b/>
              </w:rPr>
            </w:pPr>
            <w:r w:rsidRPr="008E2F2B">
              <w:rPr>
                <w:b/>
              </w:rPr>
              <w:t>Godkendelse af dagsorden samt referat fra sidste møde.</w:t>
            </w:r>
          </w:p>
          <w:p w:rsidR="00A46DA1" w:rsidRPr="008E2F2B" w:rsidRDefault="00A46DA1" w:rsidP="00A46DA1">
            <w:pPr>
              <w:rPr>
                <w:b/>
              </w:rPr>
            </w:pPr>
            <w:r w:rsidRPr="008E2F2B">
              <w:rPr>
                <w:b/>
              </w:rPr>
              <w:t>Evt. opfølgning fra sidste møde</w:t>
            </w:r>
            <w:r w:rsidR="00C57CA4" w:rsidRPr="008E2F2B">
              <w:rPr>
                <w:b/>
              </w:rPr>
              <w:t>.</w:t>
            </w:r>
          </w:p>
        </w:tc>
        <w:tc>
          <w:tcPr>
            <w:tcW w:w="1275" w:type="dxa"/>
          </w:tcPr>
          <w:p w:rsidR="00A46DA1" w:rsidRDefault="00A46DA1" w:rsidP="00A46DA1">
            <w:r>
              <w:t>Mødeleder</w:t>
            </w:r>
          </w:p>
        </w:tc>
        <w:tc>
          <w:tcPr>
            <w:tcW w:w="2127" w:type="dxa"/>
          </w:tcPr>
          <w:p w:rsidR="00A46DA1" w:rsidRDefault="00A46DA1" w:rsidP="00A46DA1">
            <w:r>
              <w:t>Alle har læst sidste referat samt dagsorden til dagens møde</w:t>
            </w:r>
          </w:p>
        </w:tc>
        <w:tc>
          <w:tcPr>
            <w:tcW w:w="4536" w:type="dxa"/>
          </w:tcPr>
          <w:p w:rsidR="00A46DA1" w:rsidRDefault="00A46DA1" w:rsidP="00A46DA1"/>
        </w:tc>
        <w:tc>
          <w:tcPr>
            <w:tcW w:w="2362" w:type="dxa"/>
          </w:tcPr>
          <w:p w:rsidR="00A46DA1" w:rsidRDefault="00A46DA1" w:rsidP="00A46DA1"/>
        </w:tc>
      </w:tr>
      <w:tr w:rsidR="00A46DA1" w:rsidTr="00A04852">
        <w:tc>
          <w:tcPr>
            <w:tcW w:w="567" w:type="dxa"/>
          </w:tcPr>
          <w:p w:rsidR="00A46DA1" w:rsidRPr="00783014" w:rsidRDefault="00A46DA1" w:rsidP="00A46DA1">
            <w:pPr>
              <w:rPr>
                <w:b/>
              </w:rPr>
            </w:pPr>
            <w:r w:rsidRPr="00783014">
              <w:rPr>
                <w:b/>
              </w:rPr>
              <w:t>3.</w:t>
            </w:r>
          </w:p>
        </w:tc>
        <w:tc>
          <w:tcPr>
            <w:tcW w:w="1560" w:type="dxa"/>
          </w:tcPr>
          <w:p w:rsidR="00A46DA1" w:rsidRPr="00447083" w:rsidRDefault="00447083" w:rsidP="007D4D91">
            <w:r>
              <w:t>13.20 – 1</w:t>
            </w:r>
            <w:r w:rsidR="007D4D91">
              <w:t>3</w:t>
            </w:r>
            <w:r>
              <w:t>.</w:t>
            </w:r>
            <w:r w:rsidR="007D4D91">
              <w:t>4</w:t>
            </w:r>
            <w:r>
              <w:t>0</w:t>
            </w:r>
          </w:p>
        </w:tc>
        <w:tc>
          <w:tcPr>
            <w:tcW w:w="3119" w:type="dxa"/>
          </w:tcPr>
          <w:p w:rsidR="00A46DA1" w:rsidRPr="008E2F2B" w:rsidRDefault="007D4D91" w:rsidP="007D4D91">
            <w:pPr>
              <w:rPr>
                <w:b/>
              </w:rPr>
            </w:pPr>
            <w:r>
              <w:rPr>
                <w:b/>
              </w:rPr>
              <w:t xml:space="preserve">Status på ADBB – hvordan går det med at øve? </w:t>
            </w:r>
          </w:p>
        </w:tc>
        <w:tc>
          <w:tcPr>
            <w:tcW w:w="1275" w:type="dxa"/>
          </w:tcPr>
          <w:p w:rsidR="00A46DA1" w:rsidRDefault="007D4D91" w:rsidP="00A46DA1">
            <w:r>
              <w:t>Anne Lise</w:t>
            </w:r>
          </w:p>
        </w:tc>
        <w:tc>
          <w:tcPr>
            <w:tcW w:w="2127" w:type="dxa"/>
          </w:tcPr>
          <w:p w:rsidR="00A46DA1" w:rsidRDefault="00447083" w:rsidP="00A46DA1">
            <w:r>
              <w:t>Drøftelse</w:t>
            </w:r>
          </w:p>
        </w:tc>
        <w:tc>
          <w:tcPr>
            <w:tcW w:w="4536" w:type="dxa"/>
          </w:tcPr>
          <w:p w:rsidR="00EC2C07" w:rsidRDefault="00EC2C07" w:rsidP="00A46DA1">
            <w:r>
              <w:t xml:space="preserve">Vi har aftalt, at vi trods </w:t>
            </w:r>
            <w:proofErr w:type="spellStart"/>
            <w:r>
              <w:t>corona</w:t>
            </w:r>
            <w:proofErr w:type="spellEnd"/>
            <w:r>
              <w:t xml:space="preserve"> ”holder gryden i kog” ift. ADBB, så uddannelsen ikke er spildt, men kommer i brug. AL spørger til, hvordan det går, og </w:t>
            </w:r>
            <w:r w:rsidR="007D4FD4">
              <w:t>alle</w:t>
            </w:r>
            <w:r>
              <w:t xml:space="preserve"> byder ind med erfaringer. </w:t>
            </w:r>
          </w:p>
          <w:p w:rsidR="00EC2C07" w:rsidRDefault="00EC2C07" w:rsidP="00A46DA1"/>
          <w:p w:rsidR="00A46DA1" w:rsidRDefault="00EC2C07" w:rsidP="00A46DA1">
            <w:r>
              <w:t xml:space="preserve">Mundbind og visir er en udfordring; ligeledes hvis børnene ikke er udhvilede, fordi der så er lang tid, til man kan se dem igen. </w:t>
            </w:r>
          </w:p>
          <w:p w:rsidR="007D4FD4" w:rsidRDefault="007D4FD4" w:rsidP="00A46DA1"/>
          <w:p w:rsidR="007D4FD4" w:rsidRDefault="007D4FD4" w:rsidP="00A46DA1">
            <w:r>
              <w:t>Heidi problematiserer, at man skal indhente samtykke specifikt for ADBB</w:t>
            </w:r>
            <w:r w:rsidR="00571992">
              <w:t>, når det er en naturlig del af at undersøge barnet</w:t>
            </w:r>
            <w:r>
              <w:t xml:space="preserve">. AL foreslår at gøre det mere indirekte – ved at fortælle, hvad man går i gang med at gøre, således at forældrene har mulighed for at sige nej; på samme måde som med EPDS eller tidligere bolprøve. </w:t>
            </w:r>
          </w:p>
        </w:tc>
        <w:tc>
          <w:tcPr>
            <w:tcW w:w="2362" w:type="dxa"/>
          </w:tcPr>
          <w:p w:rsidR="00A04852" w:rsidRDefault="00EC2C07" w:rsidP="00A46DA1">
            <w:r>
              <w:t>Aftalen er fortsat, at man laver ADBB</w:t>
            </w:r>
            <w:r w:rsidR="00DF44B7">
              <w:t xml:space="preserve"> mindst</w:t>
            </w:r>
            <w:r>
              <w:t xml:space="preserve"> en gang om ugen</w:t>
            </w:r>
            <w:r w:rsidR="00A04852">
              <w:t xml:space="preserve">. Husk også at notere det i journalen. </w:t>
            </w:r>
          </w:p>
          <w:p w:rsidR="00A04852" w:rsidRDefault="00A04852" w:rsidP="00A46DA1"/>
          <w:p w:rsidR="00A46DA1" w:rsidRDefault="00A04852" w:rsidP="00A46DA1">
            <w:r>
              <w:t>Vi s</w:t>
            </w:r>
            <w:r w:rsidR="00C911B6">
              <w:t>amler op igen før sommerferien og reviderer implementeringsplanen</w:t>
            </w:r>
          </w:p>
        </w:tc>
      </w:tr>
      <w:tr w:rsidR="00A46DA1" w:rsidTr="00A04852">
        <w:tc>
          <w:tcPr>
            <w:tcW w:w="567" w:type="dxa"/>
          </w:tcPr>
          <w:p w:rsidR="00A46DA1" w:rsidRPr="00783014" w:rsidRDefault="00A46DA1" w:rsidP="00A46DA1">
            <w:pPr>
              <w:rPr>
                <w:b/>
              </w:rPr>
            </w:pPr>
            <w:r w:rsidRPr="00783014">
              <w:rPr>
                <w:b/>
              </w:rPr>
              <w:t>4.</w:t>
            </w:r>
          </w:p>
        </w:tc>
        <w:tc>
          <w:tcPr>
            <w:tcW w:w="1560" w:type="dxa"/>
          </w:tcPr>
          <w:p w:rsidR="00A46DA1" w:rsidRPr="00447083" w:rsidRDefault="00626A48" w:rsidP="00A46DA1">
            <w:r>
              <w:t>13.40 – 13.50</w:t>
            </w:r>
          </w:p>
        </w:tc>
        <w:tc>
          <w:tcPr>
            <w:tcW w:w="3119" w:type="dxa"/>
          </w:tcPr>
          <w:p w:rsidR="00A46DA1" w:rsidRPr="008E2F2B" w:rsidRDefault="007D4D91" w:rsidP="00C57CA4">
            <w:pPr>
              <w:rPr>
                <w:b/>
              </w:rPr>
            </w:pPr>
            <w:r>
              <w:rPr>
                <w:b/>
              </w:rPr>
              <w:t>Pause</w:t>
            </w:r>
          </w:p>
        </w:tc>
        <w:tc>
          <w:tcPr>
            <w:tcW w:w="1275" w:type="dxa"/>
          </w:tcPr>
          <w:p w:rsidR="00A46DA1" w:rsidRDefault="00A46DA1" w:rsidP="00A46DA1"/>
        </w:tc>
        <w:tc>
          <w:tcPr>
            <w:tcW w:w="2127" w:type="dxa"/>
          </w:tcPr>
          <w:p w:rsidR="00A46DA1" w:rsidRDefault="00A46DA1" w:rsidP="00A46DA1"/>
        </w:tc>
        <w:tc>
          <w:tcPr>
            <w:tcW w:w="4536" w:type="dxa"/>
          </w:tcPr>
          <w:p w:rsidR="00A46DA1" w:rsidRDefault="00A46DA1" w:rsidP="00A46DA1"/>
        </w:tc>
        <w:tc>
          <w:tcPr>
            <w:tcW w:w="2362" w:type="dxa"/>
          </w:tcPr>
          <w:p w:rsidR="00A46DA1" w:rsidRDefault="00A46DA1" w:rsidP="00A46DA1"/>
        </w:tc>
      </w:tr>
      <w:tr w:rsidR="00A46DA1" w:rsidTr="00A04852">
        <w:tc>
          <w:tcPr>
            <w:tcW w:w="567" w:type="dxa"/>
          </w:tcPr>
          <w:p w:rsidR="00A46DA1" w:rsidRPr="00783014" w:rsidRDefault="00A46DA1" w:rsidP="00A46DA1">
            <w:pPr>
              <w:rPr>
                <w:b/>
              </w:rPr>
            </w:pPr>
            <w:r w:rsidRPr="00783014">
              <w:rPr>
                <w:b/>
              </w:rPr>
              <w:t>5.</w:t>
            </w:r>
          </w:p>
        </w:tc>
        <w:tc>
          <w:tcPr>
            <w:tcW w:w="1560" w:type="dxa"/>
          </w:tcPr>
          <w:p w:rsidR="00A46DA1" w:rsidRPr="00447083" w:rsidRDefault="00626A48" w:rsidP="00A46DA1">
            <w:r>
              <w:t>13.50 – 14.50</w:t>
            </w:r>
          </w:p>
        </w:tc>
        <w:tc>
          <w:tcPr>
            <w:tcW w:w="3119" w:type="dxa"/>
          </w:tcPr>
          <w:p w:rsidR="00A46DA1" w:rsidRPr="008E2F2B" w:rsidRDefault="007D4D91" w:rsidP="00783014">
            <w:pPr>
              <w:rPr>
                <w:b/>
              </w:rPr>
            </w:pPr>
            <w:r>
              <w:rPr>
                <w:b/>
              </w:rPr>
              <w:t>Kategorisering</w:t>
            </w:r>
          </w:p>
        </w:tc>
        <w:tc>
          <w:tcPr>
            <w:tcW w:w="1275" w:type="dxa"/>
          </w:tcPr>
          <w:p w:rsidR="00A46DA1" w:rsidRDefault="007D4D91" w:rsidP="00A46DA1">
            <w:r>
              <w:t>Mette og Lisbeth</w:t>
            </w:r>
          </w:p>
        </w:tc>
        <w:tc>
          <w:tcPr>
            <w:tcW w:w="2127" w:type="dxa"/>
          </w:tcPr>
          <w:p w:rsidR="00A46DA1" w:rsidRDefault="00126FD1" w:rsidP="00126FD1">
            <w:r>
              <w:t>Drøftelse og beslutning</w:t>
            </w:r>
          </w:p>
        </w:tc>
        <w:tc>
          <w:tcPr>
            <w:tcW w:w="4536" w:type="dxa"/>
          </w:tcPr>
          <w:p w:rsidR="00A46DA1" w:rsidRDefault="007D05DB" w:rsidP="00A46DA1">
            <w:r>
              <w:t xml:space="preserve">Lisbeth </w:t>
            </w:r>
            <w:r w:rsidR="00C62ECD">
              <w:t xml:space="preserve">og Mette </w:t>
            </w:r>
            <w:r>
              <w:t>gennemgår den opda</w:t>
            </w:r>
            <w:r w:rsidR="00981697">
              <w:t xml:space="preserve">terede kategoriseringsoversigt og tilhørende vejledning. Derefter gruppearbejde og kommentering i plenum. </w:t>
            </w:r>
          </w:p>
        </w:tc>
        <w:tc>
          <w:tcPr>
            <w:tcW w:w="2362" w:type="dxa"/>
          </w:tcPr>
          <w:p w:rsidR="00A46DA1" w:rsidRPr="00F54797" w:rsidRDefault="00981697" w:rsidP="00F54797">
            <w:pPr>
              <w:rPr>
                <w:highlight w:val="yellow"/>
              </w:rPr>
            </w:pPr>
            <w:r>
              <w:t>Mette og Lisbeth retter til og rundsender</w:t>
            </w:r>
            <w:r w:rsidR="00EC3F58">
              <w:t xml:space="preserve">. </w:t>
            </w:r>
            <w:r w:rsidR="00F54797" w:rsidRPr="00F54797">
              <w:t xml:space="preserve">Inden </w:t>
            </w:r>
            <w:r w:rsidR="00EC3F58" w:rsidRPr="00F54797">
              <w:t xml:space="preserve">næste f-møde </w:t>
            </w:r>
            <w:r w:rsidR="00F54797">
              <w:t xml:space="preserve">bedes alle gennemgå deres egen terminsliste </w:t>
            </w:r>
            <w:r w:rsidR="00F54797">
              <w:lastRenderedPageBreak/>
              <w:t xml:space="preserve">og kategorisere de gravide (grøn, gul, orange og rød). Ud fra dette </w:t>
            </w:r>
            <w:r w:rsidR="00EC3F58" w:rsidRPr="00F54797">
              <w:t>tager vi nogle cases op</w:t>
            </w:r>
            <w:r w:rsidR="00F54797">
              <w:t>, som har været udfordrende at kategorisere</w:t>
            </w:r>
            <w:r w:rsidR="00EC3F58" w:rsidRPr="00F54797">
              <w:t>. Alle bedes derfor printe deres terminsliste og tage med</w:t>
            </w:r>
            <w:r w:rsidR="00F54797">
              <w:t>.</w:t>
            </w:r>
            <w:bookmarkStart w:id="0" w:name="_GoBack"/>
            <w:bookmarkEnd w:id="0"/>
          </w:p>
        </w:tc>
      </w:tr>
      <w:tr w:rsidR="00A46DA1" w:rsidTr="00A04852">
        <w:tc>
          <w:tcPr>
            <w:tcW w:w="567" w:type="dxa"/>
          </w:tcPr>
          <w:p w:rsidR="00A46DA1" w:rsidRPr="00783014" w:rsidRDefault="00A46DA1" w:rsidP="00A46DA1">
            <w:pPr>
              <w:rPr>
                <w:b/>
              </w:rPr>
            </w:pPr>
            <w:r w:rsidRPr="00783014">
              <w:rPr>
                <w:b/>
              </w:rPr>
              <w:lastRenderedPageBreak/>
              <w:t>6.</w:t>
            </w:r>
          </w:p>
          <w:p w:rsidR="00A46DA1" w:rsidRPr="00783014" w:rsidRDefault="00A46DA1" w:rsidP="00A46DA1">
            <w:pPr>
              <w:rPr>
                <w:b/>
              </w:rPr>
            </w:pPr>
          </w:p>
        </w:tc>
        <w:tc>
          <w:tcPr>
            <w:tcW w:w="1560" w:type="dxa"/>
          </w:tcPr>
          <w:p w:rsidR="00A46DA1" w:rsidRPr="00447083" w:rsidRDefault="00626A48" w:rsidP="00A46DA1">
            <w:r>
              <w:t>14.50 – 15.00</w:t>
            </w:r>
          </w:p>
        </w:tc>
        <w:tc>
          <w:tcPr>
            <w:tcW w:w="3119" w:type="dxa"/>
          </w:tcPr>
          <w:p w:rsidR="00A46DA1" w:rsidRPr="008E2F2B" w:rsidRDefault="00626A48" w:rsidP="00A46DA1">
            <w:pPr>
              <w:rPr>
                <w:b/>
              </w:rPr>
            </w:pPr>
            <w:r>
              <w:rPr>
                <w:b/>
              </w:rPr>
              <w:t>Pause</w:t>
            </w:r>
          </w:p>
        </w:tc>
        <w:tc>
          <w:tcPr>
            <w:tcW w:w="1275" w:type="dxa"/>
          </w:tcPr>
          <w:p w:rsidR="00A46DA1" w:rsidRDefault="00A46DA1" w:rsidP="00A46DA1"/>
        </w:tc>
        <w:tc>
          <w:tcPr>
            <w:tcW w:w="2127" w:type="dxa"/>
          </w:tcPr>
          <w:p w:rsidR="00A46DA1" w:rsidRDefault="00A46DA1" w:rsidP="00A46DA1"/>
        </w:tc>
        <w:tc>
          <w:tcPr>
            <w:tcW w:w="4536" w:type="dxa"/>
          </w:tcPr>
          <w:p w:rsidR="00A46DA1" w:rsidRDefault="00A46DA1" w:rsidP="00A46DA1"/>
        </w:tc>
        <w:tc>
          <w:tcPr>
            <w:tcW w:w="2362" w:type="dxa"/>
          </w:tcPr>
          <w:p w:rsidR="00A46DA1" w:rsidRDefault="00A46DA1" w:rsidP="00A46DA1"/>
        </w:tc>
      </w:tr>
      <w:tr w:rsidR="00A46DA1" w:rsidTr="00A04852">
        <w:tc>
          <w:tcPr>
            <w:tcW w:w="567" w:type="dxa"/>
          </w:tcPr>
          <w:p w:rsidR="00A46DA1" w:rsidRPr="00783014" w:rsidRDefault="00A46DA1" w:rsidP="00A46DA1">
            <w:pPr>
              <w:rPr>
                <w:b/>
              </w:rPr>
            </w:pPr>
            <w:r w:rsidRPr="00783014">
              <w:rPr>
                <w:b/>
              </w:rPr>
              <w:t>7.</w:t>
            </w:r>
          </w:p>
        </w:tc>
        <w:tc>
          <w:tcPr>
            <w:tcW w:w="1560" w:type="dxa"/>
          </w:tcPr>
          <w:p w:rsidR="00A46DA1" w:rsidRPr="00447083" w:rsidRDefault="00DE5295" w:rsidP="00A46DA1">
            <w:r>
              <w:t>15.05 – 15.10</w:t>
            </w:r>
          </w:p>
        </w:tc>
        <w:tc>
          <w:tcPr>
            <w:tcW w:w="3119" w:type="dxa"/>
          </w:tcPr>
          <w:p w:rsidR="00A46DA1" w:rsidRPr="007E5026" w:rsidRDefault="00DE5295" w:rsidP="00DE5295">
            <w:pPr>
              <w:rPr>
                <w:b/>
              </w:rPr>
            </w:pPr>
            <w:r>
              <w:rPr>
                <w:b/>
              </w:rPr>
              <w:t>Nye v</w:t>
            </w:r>
            <w:r w:rsidR="006E7E07">
              <w:rPr>
                <w:b/>
              </w:rPr>
              <w:t xml:space="preserve">isitkort </w:t>
            </w:r>
            <w:r>
              <w:rPr>
                <w:b/>
              </w:rPr>
              <w:t>– mulighed for kommentarer</w:t>
            </w:r>
          </w:p>
        </w:tc>
        <w:tc>
          <w:tcPr>
            <w:tcW w:w="1275" w:type="dxa"/>
          </w:tcPr>
          <w:p w:rsidR="00A46DA1" w:rsidRDefault="00DE5295" w:rsidP="00A46DA1">
            <w:r>
              <w:t xml:space="preserve">Mette og </w:t>
            </w:r>
            <w:r w:rsidR="007E5026">
              <w:t>Lisbeth</w:t>
            </w:r>
          </w:p>
        </w:tc>
        <w:tc>
          <w:tcPr>
            <w:tcW w:w="2127" w:type="dxa"/>
          </w:tcPr>
          <w:p w:rsidR="00A46DA1" w:rsidRDefault="00126FD1" w:rsidP="00A46DA1">
            <w:r>
              <w:t>Orientering og drøftelse</w:t>
            </w:r>
          </w:p>
        </w:tc>
        <w:tc>
          <w:tcPr>
            <w:tcW w:w="4536" w:type="dxa"/>
          </w:tcPr>
          <w:p w:rsidR="00A46DA1" w:rsidRDefault="00731091" w:rsidP="00A46DA1">
            <w:r>
              <w:t xml:space="preserve">Alle fik mulighed for at kommentere udkastet til visitkort. Der var hos nogle en bekymring for, om det at sundhedsplejens basistilbud er listet op, kan få nogle til ikke at ønske kun at modtage dette. </w:t>
            </w:r>
          </w:p>
        </w:tc>
        <w:tc>
          <w:tcPr>
            <w:tcW w:w="2362" w:type="dxa"/>
          </w:tcPr>
          <w:p w:rsidR="00A46DA1" w:rsidRDefault="00731091" w:rsidP="00A46DA1">
            <w:r>
              <w:t xml:space="preserve">Mette og Lisbeth overvejer kommentarerne sammen med AL og får herefter sendt visitkortet til tryk. </w:t>
            </w:r>
          </w:p>
        </w:tc>
      </w:tr>
      <w:tr w:rsidR="00DE5295" w:rsidTr="00A04852">
        <w:tc>
          <w:tcPr>
            <w:tcW w:w="567" w:type="dxa"/>
          </w:tcPr>
          <w:p w:rsidR="00DE5295" w:rsidRPr="00783014" w:rsidRDefault="00DE5295" w:rsidP="00A46DA1">
            <w:pPr>
              <w:rPr>
                <w:b/>
              </w:rPr>
            </w:pPr>
            <w:r w:rsidRPr="00783014">
              <w:rPr>
                <w:b/>
              </w:rPr>
              <w:t>8.</w:t>
            </w:r>
          </w:p>
        </w:tc>
        <w:tc>
          <w:tcPr>
            <w:tcW w:w="1560" w:type="dxa"/>
          </w:tcPr>
          <w:p w:rsidR="00DE5295" w:rsidRDefault="00DE5295" w:rsidP="00A46DA1">
            <w:r>
              <w:t>15.10 – 15.20</w:t>
            </w:r>
          </w:p>
        </w:tc>
        <w:tc>
          <w:tcPr>
            <w:tcW w:w="3119" w:type="dxa"/>
          </w:tcPr>
          <w:p w:rsidR="00DE5295" w:rsidRDefault="00DE5295" w:rsidP="007E5026">
            <w:pPr>
              <w:rPr>
                <w:b/>
              </w:rPr>
            </w:pPr>
            <w:r>
              <w:rPr>
                <w:b/>
              </w:rPr>
              <w:t>Nye fraser – mulighed for kommentarer</w:t>
            </w:r>
          </w:p>
        </w:tc>
        <w:tc>
          <w:tcPr>
            <w:tcW w:w="1275" w:type="dxa"/>
          </w:tcPr>
          <w:p w:rsidR="00DE5295" w:rsidRDefault="00DE5295" w:rsidP="00A46DA1">
            <w:r>
              <w:t>Mette og Lisbeth</w:t>
            </w:r>
          </w:p>
        </w:tc>
        <w:tc>
          <w:tcPr>
            <w:tcW w:w="2127" w:type="dxa"/>
          </w:tcPr>
          <w:p w:rsidR="00DE5295" w:rsidRDefault="00126FD1" w:rsidP="00A46DA1">
            <w:r>
              <w:t>Orientering og drøftelse</w:t>
            </w:r>
          </w:p>
        </w:tc>
        <w:tc>
          <w:tcPr>
            <w:tcW w:w="4536" w:type="dxa"/>
          </w:tcPr>
          <w:p w:rsidR="00DE5295" w:rsidRDefault="00822CBB" w:rsidP="00A46DA1">
            <w:r>
              <w:t>Det drøftes: Skal journalen være vores dokumentation</w:t>
            </w:r>
            <w:r w:rsidR="00CD6393">
              <w:t xml:space="preserve"> (fx punktopstillet)</w:t>
            </w:r>
            <w:r>
              <w:t xml:space="preserve"> eller skal den også være en vejledning til forældre?</w:t>
            </w:r>
            <w:r w:rsidR="00E4540F">
              <w:t xml:space="preserve"> Der blev kommenteret, men dette gav ikke et klart billede af gruppens ønsker. Lisbeth inviterede alle dem, der måtte have lyst, med i arbejdet med fraser fremadrettet. </w:t>
            </w:r>
          </w:p>
        </w:tc>
        <w:tc>
          <w:tcPr>
            <w:tcW w:w="2362" w:type="dxa"/>
          </w:tcPr>
          <w:p w:rsidR="00DE5295" w:rsidRDefault="00E4540F" w:rsidP="00A46DA1">
            <w:r>
              <w:t xml:space="preserve">Fraserne bruges fra nu af med få rettelser. Vi evaluerer inden sommerferien. </w:t>
            </w:r>
          </w:p>
        </w:tc>
      </w:tr>
      <w:tr w:rsidR="00A46DA1" w:rsidTr="00A04852">
        <w:tc>
          <w:tcPr>
            <w:tcW w:w="567" w:type="dxa"/>
          </w:tcPr>
          <w:p w:rsidR="00A46DA1" w:rsidRPr="00783014" w:rsidRDefault="00DE5295" w:rsidP="00A46DA1">
            <w:pPr>
              <w:rPr>
                <w:b/>
              </w:rPr>
            </w:pPr>
            <w:r w:rsidRPr="00783014">
              <w:rPr>
                <w:b/>
              </w:rPr>
              <w:t>9.</w:t>
            </w:r>
          </w:p>
        </w:tc>
        <w:tc>
          <w:tcPr>
            <w:tcW w:w="1560" w:type="dxa"/>
          </w:tcPr>
          <w:p w:rsidR="00A46DA1" w:rsidRPr="00447083" w:rsidRDefault="00DE5295" w:rsidP="00A46DA1">
            <w:r>
              <w:t>15.20</w:t>
            </w:r>
            <w:r w:rsidR="00447083">
              <w:t xml:space="preserve"> – 15.25</w:t>
            </w:r>
          </w:p>
        </w:tc>
        <w:tc>
          <w:tcPr>
            <w:tcW w:w="3119" w:type="dxa"/>
          </w:tcPr>
          <w:p w:rsidR="00A46DA1" w:rsidRPr="008E2F2B" w:rsidRDefault="008E2F2B" w:rsidP="00A46DA1">
            <w:pPr>
              <w:rPr>
                <w:b/>
              </w:rPr>
            </w:pPr>
            <w:r>
              <w:rPr>
                <w:b/>
              </w:rPr>
              <w:t xml:space="preserve">Evt. </w:t>
            </w:r>
          </w:p>
        </w:tc>
        <w:tc>
          <w:tcPr>
            <w:tcW w:w="1275" w:type="dxa"/>
          </w:tcPr>
          <w:p w:rsidR="00A46DA1" w:rsidRDefault="00DE5295" w:rsidP="00A46DA1">
            <w:r>
              <w:t>Mødeleder</w:t>
            </w:r>
          </w:p>
        </w:tc>
        <w:tc>
          <w:tcPr>
            <w:tcW w:w="2127" w:type="dxa"/>
          </w:tcPr>
          <w:p w:rsidR="00A46DA1" w:rsidRDefault="00A46DA1" w:rsidP="00A46DA1"/>
        </w:tc>
        <w:tc>
          <w:tcPr>
            <w:tcW w:w="4536" w:type="dxa"/>
          </w:tcPr>
          <w:p w:rsidR="00A46DA1" w:rsidRDefault="00E4540F" w:rsidP="00A46DA1">
            <w:r>
              <w:t>-</w:t>
            </w:r>
          </w:p>
        </w:tc>
        <w:tc>
          <w:tcPr>
            <w:tcW w:w="2362" w:type="dxa"/>
          </w:tcPr>
          <w:p w:rsidR="00A46DA1" w:rsidRDefault="00A46DA1" w:rsidP="00A46DA1"/>
        </w:tc>
      </w:tr>
      <w:tr w:rsidR="00A46DA1" w:rsidTr="00A04852">
        <w:tc>
          <w:tcPr>
            <w:tcW w:w="567" w:type="dxa"/>
          </w:tcPr>
          <w:p w:rsidR="00A46DA1" w:rsidRPr="00783014" w:rsidRDefault="00DE5295" w:rsidP="00A46DA1">
            <w:pPr>
              <w:rPr>
                <w:b/>
              </w:rPr>
            </w:pPr>
            <w:r>
              <w:rPr>
                <w:b/>
              </w:rPr>
              <w:t>10.</w:t>
            </w:r>
          </w:p>
        </w:tc>
        <w:tc>
          <w:tcPr>
            <w:tcW w:w="1560" w:type="dxa"/>
          </w:tcPr>
          <w:p w:rsidR="00A46DA1" w:rsidRPr="00447083" w:rsidRDefault="00447083" w:rsidP="00A46DA1">
            <w:r>
              <w:t>15.25 – 15.30</w:t>
            </w:r>
          </w:p>
        </w:tc>
        <w:tc>
          <w:tcPr>
            <w:tcW w:w="3119" w:type="dxa"/>
          </w:tcPr>
          <w:p w:rsidR="00C57CA4" w:rsidRPr="008E2F2B" w:rsidRDefault="008E2F2B" w:rsidP="008E2F2B">
            <w:pPr>
              <w:rPr>
                <w:b/>
              </w:rPr>
            </w:pPr>
            <w:r w:rsidRPr="008E2F2B">
              <w:rPr>
                <w:b/>
              </w:rPr>
              <w:t>Evaluering af mødet</w:t>
            </w:r>
          </w:p>
        </w:tc>
        <w:tc>
          <w:tcPr>
            <w:tcW w:w="1275" w:type="dxa"/>
          </w:tcPr>
          <w:p w:rsidR="00A46DA1" w:rsidRDefault="00C57CA4" w:rsidP="00A46DA1">
            <w:r>
              <w:t>Alle</w:t>
            </w:r>
          </w:p>
        </w:tc>
        <w:tc>
          <w:tcPr>
            <w:tcW w:w="2127" w:type="dxa"/>
          </w:tcPr>
          <w:p w:rsidR="008E2F2B" w:rsidRDefault="008E2F2B" w:rsidP="008E2F2B">
            <w:r>
              <w:t>Er Målet opfyldt mht. mødet?</w:t>
            </w:r>
          </w:p>
          <w:p w:rsidR="008E2F2B" w:rsidRDefault="008E2F2B" w:rsidP="008E2F2B">
            <w:r>
              <w:t>Dagsorden fulgt?</w:t>
            </w:r>
          </w:p>
          <w:p w:rsidR="008E2F2B" w:rsidRDefault="008E2F2B" w:rsidP="008E2F2B">
            <w:r>
              <w:t>Tidsramme overholdt?</w:t>
            </w:r>
          </w:p>
          <w:p w:rsidR="008E2F2B" w:rsidRDefault="008E2F2B" w:rsidP="008E2F2B">
            <w:r>
              <w:t>Forberedelse til mødet – OK?</w:t>
            </w:r>
          </w:p>
          <w:p w:rsidR="008E2F2B" w:rsidRDefault="008E2F2B" w:rsidP="008E2F2B">
            <w:r>
              <w:t>Kom alle til orde?</w:t>
            </w:r>
          </w:p>
          <w:p w:rsidR="00A46DA1" w:rsidRDefault="008E2F2B" w:rsidP="00A46DA1">
            <w:r>
              <w:lastRenderedPageBreak/>
              <w:t>Fokus til næste møde?</w:t>
            </w:r>
          </w:p>
        </w:tc>
        <w:tc>
          <w:tcPr>
            <w:tcW w:w="4536" w:type="dxa"/>
          </w:tcPr>
          <w:p w:rsidR="00C57CA4" w:rsidRDefault="00E4540F" w:rsidP="008E2F2B">
            <w:r>
              <w:lastRenderedPageBreak/>
              <w:t>-</w:t>
            </w:r>
          </w:p>
        </w:tc>
        <w:tc>
          <w:tcPr>
            <w:tcW w:w="2362" w:type="dxa"/>
          </w:tcPr>
          <w:p w:rsidR="00A46DA1" w:rsidRDefault="00A46DA1" w:rsidP="00A46DA1"/>
        </w:tc>
      </w:tr>
    </w:tbl>
    <w:p w:rsidR="00595BEE" w:rsidRDefault="00595BEE"/>
    <w:sectPr w:rsidR="00595BEE" w:rsidSect="002B15E2">
      <w:headerReference w:type="first" r:id="rId7"/>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54" w:rsidRDefault="00BD0D54" w:rsidP="00BC3F0F">
      <w:pPr>
        <w:spacing w:after="0" w:line="240" w:lineRule="auto"/>
      </w:pPr>
      <w:r>
        <w:separator/>
      </w:r>
    </w:p>
  </w:endnote>
  <w:endnote w:type="continuationSeparator" w:id="0">
    <w:p w:rsidR="00BD0D54" w:rsidRDefault="00BD0D54"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54" w:rsidRDefault="00BD0D54" w:rsidP="00BC3F0F">
      <w:pPr>
        <w:spacing w:after="0" w:line="240" w:lineRule="auto"/>
      </w:pPr>
      <w:r>
        <w:separator/>
      </w:r>
    </w:p>
  </w:footnote>
  <w:footnote w:type="continuationSeparator" w:id="0">
    <w:p w:rsidR="00BD0D54" w:rsidRDefault="00BD0D54"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5B" w:rsidRPr="002B15E2" w:rsidRDefault="002911E9">
    <w:pPr>
      <w:pStyle w:val="Sidehoved"/>
      <w:rPr>
        <w:b/>
        <w:sz w:val="28"/>
        <w:szCs w:val="28"/>
      </w:rPr>
    </w:pPr>
    <w:proofErr w:type="spellStart"/>
    <w:r>
      <w:rPr>
        <w:b/>
        <w:sz w:val="28"/>
        <w:szCs w:val="28"/>
      </w:rPr>
      <w:t>F-møde</w:t>
    </w:r>
    <w:proofErr w:type="spellEnd"/>
    <w:r>
      <w:rPr>
        <w:b/>
        <w:sz w:val="28"/>
        <w:szCs w:val="28"/>
      </w:rPr>
      <w:t>, spæd- og småbørn</w:t>
    </w:r>
  </w:p>
  <w:p w:rsidR="002B15E2" w:rsidRPr="002B15E2" w:rsidRDefault="002911E9">
    <w:pPr>
      <w:pStyle w:val="Sidehoved"/>
      <w:rPr>
        <w:b/>
        <w:sz w:val="28"/>
        <w:szCs w:val="28"/>
      </w:rPr>
    </w:pPr>
    <w:r>
      <w:rPr>
        <w:b/>
        <w:sz w:val="28"/>
        <w:szCs w:val="28"/>
      </w:rPr>
      <w:t>Tor</w:t>
    </w:r>
    <w:r w:rsidR="00447083">
      <w:rPr>
        <w:b/>
        <w:sz w:val="28"/>
        <w:szCs w:val="28"/>
      </w:rPr>
      <w:t>sdag d. 25</w:t>
    </w:r>
    <w:r>
      <w:rPr>
        <w:b/>
        <w:sz w:val="28"/>
        <w:szCs w:val="28"/>
      </w:rPr>
      <w:t>/</w:t>
    </w:r>
    <w:r w:rsidR="00216DFA">
      <w:rPr>
        <w:b/>
        <w:sz w:val="28"/>
        <w:szCs w:val="28"/>
      </w:rPr>
      <w:t>2</w:t>
    </w:r>
    <w:r w:rsidR="002B15E2" w:rsidRPr="002B15E2">
      <w:rPr>
        <w:b/>
        <w:sz w:val="28"/>
        <w:szCs w:val="28"/>
      </w:rPr>
      <w:t xml:space="preserve">, kl. </w:t>
    </w:r>
    <w:r>
      <w:rPr>
        <w:b/>
        <w:sz w:val="28"/>
        <w:szCs w:val="28"/>
      </w:rPr>
      <w:t>13 – 15.30</w:t>
    </w:r>
    <w:r w:rsidR="00447083">
      <w:rPr>
        <w:b/>
        <w:sz w:val="28"/>
        <w:szCs w:val="28"/>
      </w:rPr>
      <w:t xml:space="preserve"> på Teams</w:t>
    </w:r>
  </w:p>
  <w:p w:rsidR="002B15E2" w:rsidRDefault="002B15E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048C1"/>
    <w:multiLevelType w:val="hybridMultilevel"/>
    <w:tmpl w:val="7542F0E2"/>
    <w:lvl w:ilvl="0" w:tplc="4ABEF0D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4221D"/>
    <w:rsid w:val="00044E92"/>
    <w:rsid w:val="000C054B"/>
    <w:rsid w:val="000C60EA"/>
    <w:rsid w:val="000D45A9"/>
    <w:rsid w:val="000E4C91"/>
    <w:rsid w:val="00126FD1"/>
    <w:rsid w:val="00153996"/>
    <w:rsid w:val="001541D8"/>
    <w:rsid w:val="001664E2"/>
    <w:rsid w:val="00181DC9"/>
    <w:rsid w:val="001A1049"/>
    <w:rsid w:val="001B1168"/>
    <w:rsid w:val="001D29AC"/>
    <w:rsid w:val="00216700"/>
    <w:rsid w:val="00216DFA"/>
    <w:rsid w:val="0022386D"/>
    <w:rsid w:val="0023535B"/>
    <w:rsid w:val="002452C5"/>
    <w:rsid w:val="00255A5A"/>
    <w:rsid w:val="00262205"/>
    <w:rsid w:val="002911E9"/>
    <w:rsid w:val="002A68F7"/>
    <w:rsid w:val="002B15E2"/>
    <w:rsid w:val="00327804"/>
    <w:rsid w:val="00335C5B"/>
    <w:rsid w:val="003651C1"/>
    <w:rsid w:val="0036582A"/>
    <w:rsid w:val="00365C68"/>
    <w:rsid w:val="0036726A"/>
    <w:rsid w:val="00374B67"/>
    <w:rsid w:val="003A32C7"/>
    <w:rsid w:val="003D12E2"/>
    <w:rsid w:val="003E4889"/>
    <w:rsid w:val="00422587"/>
    <w:rsid w:val="00447083"/>
    <w:rsid w:val="004B3430"/>
    <w:rsid w:val="004B633B"/>
    <w:rsid w:val="00504C50"/>
    <w:rsid w:val="005106BD"/>
    <w:rsid w:val="005329DF"/>
    <w:rsid w:val="005347A6"/>
    <w:rsid w:val="00545C38"/>
    <w:rsid w:val="00571992"/>
    <w:rsid w:val="00573422"/>
    <w:rsid w:val="0059476F"/>
    <w:rsid w:val="00595BEE"/>
    <w:rsid w:val="005E736C"/>
    <w:rsid w:val="00604B08"/>
    <w:rsid w:val="006062E5"/>
    <w:rsid w:val="006250AA"/>
    <w:rsid w:val="00626A48"/>
    <w:rsid w:val="00655235"/>
    <w:rsid w:val="00694BCE"/>
    <w:rsid w:val="006971A6"/>
    <w:rsid w:val="006C378A"/>
    <w:rsid w:val="006E7E07"/>
    <w:rsid w:val="00731091"/>
    <w:rsid w:val="00734733"/>
    <w:rsid w:val="007452FB"/>
    <w:rsid w:val="0077462E"/>
    <w:rsid w:val="00783014"/>
    <w:rsid w:val="007A3E8B"/>
    <w:rsid w:val="007C2F13"/>
    <w:rsid w:val="007C75A2"/>
    <w:rsid w:val="007D05DB"/>
    <w:rsid w:val="007D4D91"/>
    <w:rsid w:val="007D4FD4"/>
    <w:rsid w:val="007E1DFB"/>
    <w:rsid w:val="007E5026"/>
    <w:rsid w:val="007E6639"/>
    <w:rsid w:val="00814B0B"/>
    <w:rsid w:val="00822CBB"/>
    <w:rsid w:val="0088738F"/>
    <w:rsid w:val="008A4634"/>
    <w:rsid w:val="008D6524"/>
    <w:rsid w:val="008E2F2B"/>
    <w:rsid w:val="009013BD"/>
    <w:rsid w:val="00911DF7"/>
    <w:rsid w:val="009130B8"/>
    <w:rsid w:val="00935166"/>
    <w:rsid w:val="00981697"/>
    <w:rsid w:val="00984FA0"/>
    <w:rsid w:val="009B5CB2"/>
    <w:rsid w:val="009C2B7B"/>
    <w:rsid w:val="009D6780"/>
    <w:rsid w:val="00A04852"/>
    <w:rsid w:val="00A2256D"/>
    <w:rsid w:val="00A46DA1"/>
    <w:rsid w:val="00A513B6"/>
    <w:rsid w:val="00A61EA9"/>
    <w:rsid w:val="00A82A4D"/>
    <w:rsid w:val="00AF64B2"/>
    <w:rsid w:val="00B3448B"/>
    <w:rsid w:val="00B511D1"/>
    <w:rsid w:val="00B808FB"/>
    <w:rsid w:val="00BA5C6E"/>
    <w:rsid w:val="00BA74D9"/>
    <w:rsid w:val="00BC3F0F"/>
    <w:rsid w:val="00BD0D54"/>
    <w:rsid w:val="00C146EE"/>
    <w:rsid w:val="00C22EFC"/>
    <w:rsid w:val="00C275E9"/>
    <w:rsid w:val="00C533B1"/>
    <w:rsid w:val="00C57CA4"/>
    <w:rsid w:val="00C62ECD"/>
    <w:rsid w:val="00C71600"/>
    <w:rsid w:val="00C911B6"/>
    <w:rsid w:val="00CC2A9D"/>
    <w:rsid w:val="00CD4ACD"/>
    <w:rsid w:val="00CD6393"/>
    <w:rsid w:val="00CE6507"/>
    <w:rsid w:val="00CF1412"/>
    <w:rsid w:val="00D10D6F"/>
    <w:rsid w:val="00D20716"/>
    <w:rsid w:val="00D3091C"/>
    <w:rsid w:val="00D350F7"/>
    <w:rsid w:val="00D61D0B"/>
    <w:rsid w:val="00D919C2"/>
    <w:rsid w:val="00DA2FC1"/>
    <w:rsid w:val="00DA430E"/>
    <w:rsid w:val="00DC3591"/>
    <w:rsid w:val="00DE5295"/>
    <w:rsid w:val="00DF44B7"/>
    <w:rsid w:val="00DF6AFA"/>
    <w:rsid w:val="00E37863"/>
    <w:rsid w:val="00E4540F"/>
    <w:rsid w:val="00E53227"/>
    <w:rsid w:val="00E82962"/>
    <w:rsid w:val="00EA7514"/>
    <w:rsid w:val="00EC23A2"/>
    <w:rsid w:val="00EC2C07"/>
    <w:rsid w:val="00EC3F58"/>
    <w:rsid w:val="00EE76C9"/>
    <w:rsid w:val="00EF2338"/>
    <w:rsid w:val="00F375C7"/>
    <w:rsid w:val="00F41102"/>
    <w:rsid w:val="00F54797"/>
    <w:rsid w:val="00F629A8"/>
    <w:rsid w:val="00F741F2"/>
    <w:rsid w:val="00FC7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415</Words>
  <Characters>2538</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Mette Vestergaard Sørensen</cp:lastModifiedBy>
  <cp:revision>2</cp:revision>
  <cp:lastPrinted>2019-04-04T11:36:00Z</cp:lastPrinted>
  <dcterms:created xsi:type="dcterms:W3CDTF">2021-02-26T07:49:00Z</dcterms:created>
  <dcterms:modified xsi:type="dcterms:W3CDTF">2021-02-26T07:49:00Z</dcterms:modified>
</cp:coreProperties>
</file>