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9B259" w14:textId="77777777" w:rsidR="00965D41" w:rsidRDefault="00965D41" w:rsidP="00965D41">
      <w:pPr>
        <w:pStyle w:val="Titel"/>
        <w:jc w:val="center"/>
        <w:rPr>
          <w:rFonts w:cs="Arial"/>
          <w:color w:val="000000"/>
        </w:rPr>
      </w:pPr>
    </w:p>
    <w:p w14:paraId="41FC0601" w14:textId="77777777" w:rsidR="00965D41" w:rsidRDefault="00965D41" w:rsidP="00965D41">
      <w:pPr>
        <w:pStyle w:val="Titel"/>
        <w:jc w:val="center"/>
        <w:rPr>
          <w:rFonts w:cs="Arial"/>
          <w:color w:val="000000"/>
        </w:rPr>
      </w:pPr>
    </w:p>
    <w:p w14:paraId="7C7F2FFF" w14:textId="77777777" w:rsidR="00965D41" w:rsidRDefault="00965D41" w:rsidP="00965D41">
      <w:pPr>
        <w:pStyle w:val="Titel"/>
        <w:jc w:val="center"/>
        <w:rPr>
          <w:rFonts w:cs="Arial"/>
          <w:color w:val="000000"/>
        </w:rPr>
      </w:pPr>
    </w:p>
    <w:p w14:paraId="36614F76" w14:textId="77777777" w:rsidR="00965D41" w:rsidRDefault="00965D41" w:rsidP="00965D41">
      <w:pPr>
        <w:pStyle w:val="Titel"/>
        <w:jc w:val="center"/>
        <w:rPr>
          <w:rFonts w:cs="Arial"/>
          <w:color w:val="000000"/>
        </w:rPr>
      </w:pPr>
    </w:p>
    <w:p w14:paraId="064F802C" w14:textId="77777777" w:rsidR="004F6476" w:rsidRDefault="004F6476" w:rsidP="00965D41">
      <w:pPr>
        <w:pStyle w:val="Titel"/>
        <w:jc w:val="center"/>
        <w:rPr>
          <w:rFonts w:cs="Arial"/>
          <w:color w:val="000000"/>
        </w:rPr>
      </w:pPr>
    </w:p>
    <w:p w14:paraId="32F4C2FF" w14:textId="77777777" w:rsidR="004F6476" w:rsidRDefault="004F6476" w:rsidP="00965D41">
      <w:pPr>
        <w:pStyle w:val="Titel"/>
        <w:jc w:val="center"/>
        <w:rPr>
          <w:rFonts w:cs="Arial"/>
          <w:color w:val="000000"/>
        </w:rPr>
      </w:pPr>
    </w:p>
    <w:p w14:paraId="72E96E26" w14:textId="77777777" w:rsidR="004F6476" w:rsidRDefault="004F6476" w:rsidP="00965D41">
      <w:pPr>
        <w:pStyle w:val="Titel"/>
        <w:jc w:val="center"/>
        <w:rPr>
          <w:rFonts w:cs="Arial"/>
          <w:color w:val="000000"/>
        </w:rPr>
      </w:pPr>
    </w:p>
    <w:p w14:paraId="0033ACE2" w14:textId="77777777" w:rsidR="004F6476" w:rsidRDefault="004F6476" w:rsidP="00965D41">
      <w:pPr>
        <w:pStyle w:val="Titel"/>
        <w:jc w:val="center"/>
        <w:rPr>
          <w:rFonts w:cs="Arial"/>
          <w:color w:val="000000"/>
        </w:rPr>
      </w:pPr>
    </w:p>
    <w:p w14:paraId="597BFDFE" w14:textId="77777777" w:rsidR="004F6476" w:rsidRDefault="004F6476" w:rsidP="00965D41">
      <w:pPr>
        <w:pStyle w:val="Titel"/>
        <w:jc w:val="center"/>
        <w:rPr>
          <w:rFonts w:cs="Arial"/>
          <w:color w:val="000000"/>
        </w:rPr>
      </w:pPr>
    </w:p>
    <w:p w14:paraId="04CBD358" w14:textId="77777777" w:rsidR="004F6476" w:rsidRDefault="004F6476" w:rsidP="00965D41">
      <w:pPr>
        <w:pStyle w:val="Titel"/>
        <w:jc w:val="center"/>
        <w:rPr>
          <w:rFonts w:cs="Arial"/>
          <w:color w:val="000000"/>
        </w:rPr>
      </w:pPr>
    </w:p>
    <w:p w14:paraId="1A777F35" w14:textId="77777777" w:rsidR="004F6476" w:rsidRDefault="004F6476" w:rsidP="00965D41">
      <w:pPr>
        <w:pStyle w:val="Titel"/>
        <w:jc w:val="center"/>
        <w:rPr>
          <w:rFonts w:cs="Arial"/>
          <w:color w:val="000000"/>
        </w:rPr>
      </w:pPr>
    </w:p>
    <w:p w14:paraId="4E32253A" w14:textId="77777777" w:rsidR="00965D41" w:rsidRPr="00CC4EB3" w:rsidRDefault="00965D41" w:rsidP="00965D41">
      <w:pPr>
        <w:pStyle w:val="Titel"/>
        <w:jc w:val="center"/>
        <w:rPr>
          <w:color w:val="000000"/>
        </w:rPr>
      </w:pPr>
      <w:r>
        <w:rPr>
          <w:rFonts w:cs="Arial"/>
          <w:color w:val="000000"/>
        </w:rPr>
        <w:t>Business Case</w:t>
      </w:r>
    </w:p>
    <w:p w14:paraId="74CB0738" w14:textId="77777777" w:rsidR="00965D41" w:rsidRPr="00CC4EB3" w:rsidRDefault="00965D41" w:rsidP="00965D41">
      <w:pPr>
        <w:pStyle w:val="Titel"/>
        <w:spacing w:after="0"/>
        <w:jc w:val="center"/>
        <w:rPr>
          <w:color w:val="000000"/>
          <w:sz w:val="52"/>
        </w:rPr>
      </w:pPr>
      <w:r w:rsidRPr="00CC4EB3">
        <w:rPr>
          <w:color w:val="000000"/>
          <w:sz w:val="52"/>
        </w:rPr>
        <w:t xml:space="preserve"> </w:t>
      </w:r>
      <w:r w:rsidRPr="00ED638D">
        <w:rPr>
          <w:color w:val="00B050"/>
          <w:sz w:val="52"/>
        </w:rPr>
        <w:t>[Projektnavn]</w:t>
      </w:r>
    </w:p>
    <w:p w14:paraId="2BE0F7CA" w14:textId="77777777" w:rsidR="00965D41" w:rsidRPr="00BF6C85" w:rsidRDefault="00965D41" w:rsidP="00965D41">
      <w:pPr>
        <w:jc w:val="center"/>
        <w:rPr>
          <w:b/>
          <w:i/>
          <w:color w:val="00B050"/>
        </w:rPr>
      </w:pPr>
      <w:r w:rsidRPr="00BF6C85">
        <w:rPr>
          <w:b/>
          <w:i/>
          <w:color w:val="00B050"/>
        </w:rPr>
        <w:t>[Projektets journalnummer]</w:t>
      </w:r>
    </w:p>
    <w:p w14:paraId="708ED161" w14:textId="77777777" w:rsidR="00965D41" w:rsidRPr="00CC4EB3" w:rsidRDefault="00965D41" w:rsidP="00965D41">
      <w:pPr>
        <w:pStyle w:val="Titel"/>
        <w:jc w:val="center"/>
        <w:rPr>
          <w:rFonts w:ascii="Arial" w:hAnsi="Arial" w:cs="Arial"/>
          <w:b w:val="0"/>
          <w:color w:val="000000"/>
          <w:sz w:val="20"/>
          <w:szCs w:val="20"/>
        </w:rPr>
      </w:pPr>
      <w:r w:rsidRPr="00CC4EB3">
        <w:rPr>
          <w:rFonts w:ascii="Arial" w:hAnsi="Arial" w:cs="Arial"/>
          <w:color w:val="000000"/>
          <w:sz w:val="20"/>
          <w:szCs w:val="20"/>
        </w:rPr>
        <w:t xml:space="preserve">Opdateret </w:t>
      </w:r>
      <w:r w:rsidRPr="00BF6C85">
        <w:rPr>
          <w:rFonts w:ascii="Arial" w:hAnsi="Arial" w:cs="Arial"/>
          <w:color w:val="00B050"/>
          <w:sz w:val="20"/>
          <w:szCs w:val="20"/>
        </w:rPr>
        <w:t>[dato for opdatering]</w:t>
      </w:r>
    </w:p>
    <w:p w14:paraId="32035DA4" w14:textId="77777777" w:rsidR="005D124A" w:rsidRDefault="001B4EEF" w:rsidP="00DC3B33">
      <w:pPr>
        <w:pStyle w:val="Titel"/>
        <w:spacing w:after="240"/>
        <w:rPr>
          <w:noProof/>
          <w:lang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62336" behindDoc="0" locked="0" layoutInCell="1" allowOverlap="1" wp14:anchorId="1E246B2B" wp14:editId="76300C30">
            <wp:simplePos x="904875" y="1438275"/>
            <wp:positionH relativeFrom="page">
              <wp:align>center</wp:align>
            </wp:positionH>
            <wp:positionV relativeFrom="bottomMargin">
              <wp:posOffset>180340</wp:posOffset>
            </wp:positionV>
            <wp:extent cx="1882800" cy="302400"/>
            <wp:effectExtent l="0" t="0" r="3175" b="2540"/>
            <wp:wrapNone/>
            <wp:docPr id="3" name="Billed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30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C2988" w14:textId="77777777" w:rsidR="00BA1599" w:rsidRDefault="00DC3B33" w:rsidP="00DC3B33">
      <w:pPr>
        <w:pStyle w:val="Titel"/>
        <w:spacing w:after="240"/>
        <w:rPr>
          <w:rFonts w:cs="Calibri"/>
          <w:sz w:val="30"/>
          <w:szCs w:val="30"/>
        </w:rPr>
      </w:pPr>
      <w:r>
        <w:rPr>
          <w:noProof/>
          <w:lang w:eastAsia="da-DK"/>
        </w:rPr>
        <w:t xml:space="preserve"> </w:t>
      </w:r>
    </w:p>
    <w:p w14:paraId="27420ECA" w14:textId="77777777" w:rsidR="00F81468" w:rsidRDefault="00F81468" w:rsidP="00DC3B33">
      <w:pPr>
        <w:rPr>
          <w:szCs w:val="20"/>
        </w:rPr>
      </w:pPr>
    </w:p>
    <w:p w14:paraId="2C3E20B1" w14:textId="77777777" w:rsidR="00965D41" w:rsidRDefault="00965D41">
      <w:pPr>
        <w:rPr>
          <w:szCs w:val="20"/>
        </w:rPr>
      </w:pPr>
      <w:r>
        <w:rPr>
          <w:szCs w:val="20"/>
        </w:rPr>
        <w:br w:type="page"/>
      </w:r>
    </w:p>
    <w:p w14:paraId="667900D0" w14:textId="77777777" w:rsidR="00965D41" w:rsidRPr="005E26C4" w:rsidRDefault="00965D41" w:rsidP="00965D41">
      <w:pPr>
        <w:jc w:val="both"/>
        <w:rPr>
          <w:b/>
          <w:i/>
          <w:color w:val="00B050"/>
        </w:rPr>
      </w:pPr>
      <w:r w:rsidRPr="005E26C4">
        <w:rPr>
          <w:b/>
          <w:i/>
          <w:color w:val="00B050"/>
        </w:rPr>
        <w:lastRenderedPageBreak/>
        <w:t xml:space="preserve">Introduktion/vejledning - afsnittet slettes ifm. udarbejdelsen af business casen </w:t>
      </w:r>
    </w:p>
    <w:p w14:paraId="22BEA708" w14:textId="5F9D884D" w:rsidR="003660FD" w:rsidRDefault="003660FD" w:rsidP="00965D41">
      <w:pPr>
        <w:jc w:val="both"/>
        <w:rPr>
          <w:i/>
          <w:color w:val="00B050"/>
        </w:rPr>
      </w:pPr>
      <w:r>
        <w:rPr>
          <w:i/>
          <w:color w:val="00B050"/>
        </w:rPr>
        <w:t>[</w:t>
      </w:r>
      <w:r w:rsidR="00965D41" w:rsidRPr="003660FD">
        <w:rPr>
          <w:i/>
          <w:color w:val="00B050"/>
        </w:rPr>
        <w:t xml:space="preserve">Business casen har til formål at tydeliggøre de forventede udgifter og indtægter i projektet og projektets rentabilitet </w:t>
      </w:r>
      <w:r>
        <w:rPr>
          <w:i/>
          <w:color w:val="00B050"/>
        </w:rPr>
        <w:t>–</w:t>
      </w:r>
      <w:r w:rsidR="00965D41" w:rsidRPr="003660FD">
        <w:rPr>
          <w:i/>
          <w:color w:val="00B050"/>
        </w:rPr>
        <w:t xml:space="preserve"> om projektet kan betale sig at gennemføre. </w:t>
      </w:r>
      <w:r>
        <w:rPr>
          <w:i/>
          <w:color w:val="00B050"/>
        </w:rPr>
        <w:t>Det gøres ved at beregne projektets netto</w:t>
      </w:r>
      <w:r w:rsidR="005A1E83">
        <w:rPr>
          <w:i/>
          <w:color w:val="00B050"/>
        </w:rPr>
        <w:t>-nutids</w:t>
      </w:r>
      <w:r>
        <w:rPr>
          <w:i/>
          <w:color w:val="00B050"/>
        </w:rPr>
        <w:t xml:space="preserve">værdi (NPV). </w:t>
      </w:r>
      <w:r w:rsidR="005A1E83" w:rsidRPr="005A1E83">
        <w:rPr>
          <w:i/>
          <w:color w:val="00B050"/>
        </w:rPr>
        <w:t>Projektet er fordelagtigt, hvis netto-nutidsværdien er positiv.</w:t>
      </w:r>
    </w:p>
    <w:p w14:paraId="4B211596" w14:textId="071AB37A" w:rsidR="00965D41" w:rsidRPr="003660FD" w:rsidRDefault="00965D41" w:rsidP="00965D41">
      <w:pPr>
        <w:jc w:val="both"/>
        <w:rPr>
          <w:i/>
          <w:color w:val="00B050"/>
        </w:rPr>
      </w:pPr>
      <w:r w:rsidRPr="003660FD">
        <w:rPr>
          <w:i/>
          <w:color w:val="00B050"/>
        </w:rPr>
        <w:t xml:space="preserve">Første udgave af business casen kan udarbejdes i forbindelse med opstarten af et projekt som en del af projektbeskrivelsen. Relevante nøgletal fra business casen opsummeres i afsnittet ”Økonomi/Ressourcer” i projektbeskrivelsen. Business casen bygger på en analyse af projektets udgifter og de forventede ændringer i kommunens drift, som projektet medfører. </w:t>
      </w:r>
    </w:p>
    <w:p w14:paraId="4F45F628" w14:textId="3AE29D70" w:rsidR="00965D41" w:rsidRPr="003660FD" w:rsidRDefault="00965D41" w:rsidP="00965D41">
      <w:pPr>
        <w:jc w:val="both"/>
        <w:rPr>
          <w:i/>
          <w:color w:val="00B050"/>
        </w:rPr>
      </w:pPr>
      <w:r w:rsidRPr="003660FD">
        <w:rPr>
          <w:i/>
          <w:color w:val="00B050"/>
        </w:rPr>
        <w:t>Randers Kommunes business case-model er udarbejdet med afsæt i Finansministeriets vejledning til brug af business case i staten</w:t>
      </w:r>
      <w:r w:rsidRPr="003660FD">
        <w:rPr>
          <w:rStyle w:val="Fodnotehenvisning"/>
          <w:i/>
          <w:color w:val="00B050"/>
        </w:rPr>
        <w:footnoteReference w:id="1"/>
      </w:r>
      <w:r w:rsidR="003660FD">
        <w:rPr>
          <w:i/>
          <w:color w:val="00B050"/>
        </w:rPr>
        <w:t xml:space="preserve">. </w:t>
      </w:r>
    </w:p>
    <w:p w14:paraId="127560AC" w14:textId="77777777" w:rsidR="00965D41" w:rsidRPr="003660FD" w:rsidRDefault="00965D41" w:rsidP="00965D41">
      <w:pPr>
        <w:jc w:val="both"/>
        <w:rPr>
          <w:i/>
          <w:color w:val="00B050"/>
        </w:rPr>
      </w:pPr>
      <w:r w:rsidRPr="003660FD">
        <w:rPr>
          <w:i/>
          <w:color w:val="00B050"/>
        </w:rPr>
        <w:t xml:space="preserve">Til udarbejdelsen af business casen skal der ofte hentes inputs fra mange medarbejdere med forskellige fagligheder, fx fagspecialister, økonomikonsulenter og it-specialister. </w:t>
      </w:r>
    </w:p>
    <w:p w14:paraId="3C0A4F3F" w14:textId="4C0EE5BB" w:rsidR="00965D41" w:rsidRPr="003660FD" w:rsidRDefault="00965D41" w:rsidP="00965D41">
      <w:pPr>
        <w:jc w:val="both"/>
        <w:rPr>
          <w:i/>
          <w:color w:val="00B050"/>
        </w:rPr>
      </w:pPr>
      <w:r w:rsidRPr="003660FD">
        <w:rPr>
          <w:i/>
          <w:color w:val="00B050"/>
        </w:rPr>
        <w:t>Randers Kommunes business case-model består af dette dokument</w:t>
      </w:r>
      <w:r w:rsidR="00681AE0">
        <w:rPr>
          <w:i/>
          <w:color w:val="00B050"/>
        </w:rPr>
        <w:t xml:space="preserve">. Der er ikke en skabelon til selve beregningerne af projektets rentabilitet/økonomiske berettigelse, men der kan eventuelt hentes inspiration i eksempler fra projektmodellens inspirationskatalog. </w:t>
      </w:r>
    </w:p>
    <w:p w14:paraId="728EF688" w14:textId="77777777" w:rsidR="00965D41" w:rsidRPr="003660FD" w:rsidRDefault="00965D41" w:rsidP="00965D41">
      <w:pPr>
        <w:jc w:val="both"/>
        <w:rPr>
          <w:i/>
          <w:color w:val="00B050"/>
        </w:rPr>
      </w:pPr>
      <w:r w:rsidRPr="003660FD">
        <w:rPr>
          <w:i/>
          <w:color w:val="00B050"/>
        </w:rPr>
        <w:t xml:space="preserve">Business casen skal løbende opdateres under projektforløbet, eksempelvis ifm. overgang til ny fase og ved større ændringer i projektets udgifter og gevinster. </w:t>
      </w:r>
    </w:p>
    <w:p w14:paraId="2664136F" w14:textId="77777777" w:rsidR="003660FD" w:rsidRDefault="00965D41" w:rsidP="00965D41">
      <w:pPr>
        <w:jc w:val="both"/>
        <w:rPr>
          <w:color w:val="00B050"/>
        </w:rPr>
      </w:pPr>
      <w:r w:rsidRPr="003660FD">
        <w:rPr>
          <w:i/>
          <w:color w:val="00B050"/>
        </w:rPr>
        <w:t>Der er indsat hjælpetekster med grøn skrift – disse tekster slettes ifm. udarbejdelsen af business casen</w:t>
      </w:r>
      <w:r w:rsidR="003660FD">
        <w:rPr>
          <w:color w:val="00B050"/>
        </w:rPr>
        <w:t>.</w:t>
      </w:r>
    </w:p>
    <w:p w14:paraId="7194A6A8" w14:textId="65DFDF4E" w:rsidR="00965D41" w:rsidRPr="003660FD" w:rsidRDefault="003660FD" w:rsidP="00965D41">
      <w:pPr>
        <w:jc w:val="both"/>
        <w:rPr>
          <w:i/>
          <w:color w:val="00B050"/>
        </w:rPr>
      </w:pPr>
      <w:r w:rsidRPr="003660FD">
        <w:rPr>
          <w:i/>
          <w:color w:val="00B050"/>
        </w:rPr>
        <w:t>Hvis der i</w:t>
      </w:r>
      <w:r>
        <w:rPr>
          <w:i/>
          <w:color w:val="00B050"/>
        </w:rPr>
        <w:t xml:space="preserve"> et projekt er flere forskellige mulige scenarier, der skal vælges imellem, beregnes netto</w:t>
      </w:r>
      <w:r w:rsidR="005A1E83">
        <w:rPr>
          <w:i/>
          <w:color w:val="00B050"/>
        </w:rPr>
        <w:t>-</w:t>
      </w:r>
      <w:r>
        <w:rPr>
          <w:i/>
          <w:color w:val="00B050"/>
        </w:rPr>
        <w:t>nutidsværdien</w:t>
      </w:r>
      <w:r w:rsidR="005A1E83">
        <w:rPr>
          <w:i/>
          <w:color w:val="00B050"/>
        </w:rPr>
        <w:t>/NPV</w:t>
      </w:r>
      <w:r>
        <w:rPr>
          <w:i/>
          <w:color w:val="00B050"/>
        </w:rPr>
        <w:t xml:space="preserve"> for hvert scenarie. Herefter kan man sammenligne netto</w:t>
      </w:r>
      <w:r w:rsidR="005A1E83">
        <w:rPr>
          <w:i/>
          <w:color w:val="00B050"/>
        </w:rPr>
        <w:t>-</w:t>
      </w:r>
      <w:r>
        <w:rPr>
          <w:i/>
          <w:color w:val="00B050"/>
        </w:rPr>
        <w:t>nutidsværdierne – scenariet med den højeste netto</w:t>
      </w:r>
      <w:r w:rsidR="005A1E83">
        <w:rPr>
          <w:i/>
          <w:color w:val="00B050"/>
        </w:rPr>
        <w:t>-</w:t>
      </w:r>
      <w:r>
        <w:rPr>
          <w:i/>
          <w:color w:val="00B050"/>
        </w:rPr>
        <w:t>nutidsværdi vil være det mest økonomisk fordelagtige (der kan naturligvis også spille andre faktorer end økonomi ind i den samlede beslutning om scenarie).]</w:t>
      </w:r>
    </w:p>
    <w:p w14:paraId="6ECA608E" w14:textId="77777777" w:rsidR="00965D41" w:rsidRPr="0054664F" w:rsidRDefault="00965D41" w:rsidP="00965D41">
      <w:pPr>
        <w:pStyle w:val="Overskrift1"/>
      </w:pPr>
      <w:bookmarkStart w:id="0" w:name="_Toc29213799"/>
      <w:r w:rsidRPr="0054664F">
        <w:t>1. Business casens forudsætninger og afgrænsninger</w:t>
      </w:r>
      <w:bookmarkEnd w:id="0"/>
    </w:p>
    <w:p w14:paraId="64E72C95" w14:textId="77777777" w:rsidR="00965D41" w:rsidRDefault="00965D41" w:rsidP="00965D41">
      <w:pPr>
        <w:jc w:val="both"/>
        <w:rPr>
          <w:i/>
          <w:color w:val="00B050"/>
        </w:rPr>
      </w:pPr>
      <w:r w:rsidRPr="001E0CD9">
        <w:rPr>
          <w:i/>
          <w:color w:val="00B050"/>
        </w:rPr>
        <w:t>[</w:t>
      </w:r>
      <w:r>
        <w:rPr>
          <w:i/>
          <w:color w:val="00B050"/>
        </w:rPr>
        <w:t>Her beskrives de forudsætninger, som ligger til grund for beregningen af business casen – fx timepriser, timeforbrug mv.]</w:t>
      </w:r>
    </w:p>
    <w:p w14:paraId="13A639DB" w14:textId="77777777" w:rsidR="00965D41" w:rsidRPr="001E0CD9" w:rsidRDefault="00965D41" w:rsidP="00965D41">
      <w:pPr>
        <w:jc w:val="both"/>
        <w:rPr>
          <w:i/>
          <w:color w:val="00B050"/>
        </w:rPr>
      </w:pPr>
      <w:r>
        <w:rPr>
          <w:i/>
          <w:color w:val="00B050"/>
        </w:rPr>
        <w:t>[Desuden beskrives, hvis der er nogle dele af projektet, der ikke er medtaget i business casen og/eller hvis der er behov for øvrige afgrænsninger af projektets økonomi fra andre aktiviteter i kommunen.]</w:t>
      </w:r>
    </w:p>
    <w:p w14:paraId="6B064559" w14:textId="77777777" w:rsidR="00965D41" w:rsidRDefault="00965D41" w:rsidP="00965D41">
      <w:pPr>
        <w:pStyle w:val="Overskrift1"/>
        <w:jc w:val="both"/>
      </w:pPr>
      <w:bookmarkStart w:id="1" w:name="_Toc29213800"/>
      <w:r>
        <w:t>2. Alternativet, hvis projektet ikke gennemføres – 0-scenariet</w:t>
      </w:r>
      <w:bookmarkEnd w:id="1"/>
    </w:p>
    <w:p w14:paraId="6A9F4969" w14:textId="77777777" w:rsidR="00965D41" w:rsidRDefault="00965D41" w:rsidP="00965D41">
      <w:pPr>
        <w:jc w:val="both"/>
        <w:rPr>
          <w:i/>
          <w:color w:val="00B050"/>
        </w:rPr>
      </w:pPr>
      <w:r>
        <w:rPr>
          <w:i/>
          <w:color w:val="00B050"/>
        </w:rPr>
        <w:t xml:space="preserve"> [Her beskrives projektets 0-scenarie og økonomien forbundet med 0-scenariet– det vil sige hvad der vil være alternativet, hvis projektet ikke gennemføres.]</w:t>
      </w:r>
    </w:p>
    <w:p w14:paraId="7BD03881" w14:textId="77777777" w:rsidR="00965D41" w:rsidRDefault="00965D41" w:rsidP="00965D41">
      <w:pPr>
        <w:jc w:val="both"/>
        <w:rPr>
          <w:i/>
          <w:color w:val="00B050"/>
        </w:rPr>
      </w:pPr>
      <w:r>
        <w:rPr>
          <w:i/>
          <w:color w:val="00B050"/>
        </w:rPr>
        <w:lastRenderedPageBreak/>
        <w:t>[Som udgangspunkt svarer 0-scenariet til en fremskrivning af de nuværende driftsudgifter på området. Udgifterne kan potentielt være stigende, og der kan i 0-scenariet også være et behov for investeringer.]</w:t>
      </w:r>
    </w:p>
    <w:p w14:paraId="0B6EF92C" w14:textId="3B59BE96" w:rsidR="003660FD" w:rsidRDefault="00965D41" w:rsidP="00965D41">
      <w:pPr>
        <w:jc w:val="both"/>
        <w:rPr>
          <w:i/>
          <w:color w:val="00B050"/>
        </w:rPr>
      </w:pPr>
      <w:r>
        <w:rPr>
          <w:i/>
          <w:color w:val="00B050"/>
        </w:rPr>
        <w:t>[Hvis den nuværende situation ikke eksisterer</w:t>
      </w:r>
      <w:r w:rsidR="003660FD">
        <w:rPr>
          <w:i/>
          <w:color w:val="00B050"/>
        </w:rPr>
        <w:t>, eller hvis det ikke er muligt at fastholde den nuværende situation</w:t>
      </w:r>
      <w:r>
        <w:rPr>
          <w:i/>
          <w:color w:val="00B050"/>
        </w:rPr>
        <w:t xml:space="preserve">, sættes 0-scenariet som udgangspunkt til ikke at indeholde udgifter]. </w:t>
      </w:r>
    </w:p>
    <w:p w14:paraId="7688C1A7" w14:textId="77777777" w:rsidR="00965D41" w:rsidRDefault="00965D41" w:rsidP="00965D41">
      <w:pPr>
        <w:pStyle w:val="Overskrift1"/>
        <w:jc w:val="both"/>
      </w:pPr>
      <w:bookmarkStart w:id="2" w:name="_Toc29213801"/>
      <w:r>
        <w:t>3</w:t>
      </w:r>
      <w:r w:rsidRPr="00584137">
        <w:t xml:space="preserve">. Projektets </w:t>
      </w:r>
      <w:r>
        <w:t>udgifter – 1-scenariet</w:t>
      </w:r>
      <w:bookmarkEnd w:id="2"/>
    </w:p>
    <w:p w14:paraId="777A127C" w14:textId="77777777" w:rsidR="00965D41" w:rsidRDefault="00965D41" w:rsidP="00965D41">
      <w:pPr>
        <w:jc w:val="both"/>
        <w:rPr>
          <w:i/>
          <w:color w:val="00B050"/>
        </w:rPr>
      </w:pPr>
      <w:r w:rsidRPr="005E26C4">
        <w:rPr>
          <w:i/>
          <w:color w:val="00B050"/>
        </w:rPr>
        <w:t xml:space="preserve">[Projektudgifterne består af udgifter til planlægning, gennemførelse og implementering af projektet. Heri indgår også udgifter til ekstern bistand og – hvis muligt </w:t>
      </w:r>
      <w:r>
        <w:rPr>
          <w:i/>
          <w:color w:val="00B050"/>
        </w:rPr>
        <w:t>– internt medgåede lønudgifter.]</w:t>
      </w:r>
    </w:p>
    <w:p w14:paraId="7FCA4346" w14:textId="11AA8CB8" w:rsidR="00965D41" w:rsidRPr="005E26C4" w:rsidRDefault="00CE08EE" w:rsidP="00965D41">
      <w:pPr>
        <w:jc w:val="both"/>
        <w:rPr>
          <w:i/>
          <w:color w:val="00B050"/>
        </w:rPr>
      </w:pPr>
      <w:bookmarkStart w:id="3" w:name="_Toc29213803"/>
      <w:r w:rsidRPr="005E26C4">
        <w:rPr>
          <w:i/>
          <w:color w:val="00B050"/>
        </w:rPr>
        <w:t xml:space="preserve"> </w:t>
      </w:r>
      <w:r w:rsidR="00965D41" w:rsidRPr="005E26C4">
        <w:rPr>
          <w:i/>
          <w:color w:val="00B050"/>
        </w:rPr>
        <w:t xml:space="preserve">[I beregningen af </w:t>
      </w:r>
      <w:r w:rsidR="00965D41">
        <w:rPr>
          <w:i/>
          <w:color w:val="00B050"/>
        </w:rPr>
        <w:t xml:space="preserve">projektets </w:t>
      </w:r>
      <w:r w:rsidR="00965D41" w:rsidRPr="005E26C4">
        <w:rPr>
          <w:i/>
          <w:color w:val="00B050"/>
        </w:rPr>
        <w:t>udgifter kan eventuelt anvendes trepunkts-estimering. Her gives tre estimater på udgifterne: ”best case”, ”forventet” og ”worst case”. Herefter beregner man det vægtede gennemsnit – fx kan ”worst case” og ”best case” vægte 1/6, mens det forventede estimat kan vægte 4/6.  Det vægtede gennemsnit bliver så det endelige estimat på udgiftens størrelse.]</w:t>
      </w:r>
    </w:p>
    <w:p w14:paraId="0D83C1AE" w14:textId="77777777" w:rsidR="00965D41" w:rsidRDefault="00965D41" w:rsidP="00965D41">
      <w:pPr>
        <w:jc w:val="both"/>
        <w:rPr>
          <w:i/>
          <w:color w:val="00B050"/>
        </w:rPr>
      </w:pPr>
      <w:r w:rsidRPr="005E26C4">
        <w:rPr>
          <w:i/>
          <w:color w:val="00B050"/>
        </w:rPr>
        <w:t xml:space="preserve">[Det kan være en fordel at opgøre projektets samlede udgifter ved først at opgøre udgifterne til projektets forskellige leverancer, som er beskrevet i projektbeskrivelsen. Der kan </w:t>
      </w:r>
      <w:r>
        <w:rPr>
          <w:i/>
          <w:color w:val="00B050"/>
        </w:rPr>
        <w:t xml:space="preserve">desuden </w:t>
      </w:r>
      <w:r w:rsidRPr="005E26C4">
        <w:rPr>
          <w:i/>
          <w:color w:val="00B050"/>
        </w:rPr>
        <w:t xml:space="preserve">være behov for at bryde udgifterne endnu længere ned på delleverancer og andre indkøb]. </w:t>
      </w:r>
    </w:p>
    <w:p w14:paraId="2AC66D6D" w14:textId="09904ED6" w:rsidR="00965D41" w:rsidRDefault="00965D41" w:rsidP="00965D41">
      <w:pPr>
        <w:pStyle w:val="Overskrift2"/>
        <w:rPr>
          <w:i/>
        </w:rPr>
      </w:pPr>
      <w:bookmarkStart w:id="4" w:name="_Toc29213802"/>
      <w:bookmarkEnd w:id="3"/>
      <w:r w:rsidRPr="001E0CD9">
        <w:rPr>
          <w:i/>
        </w:rPr>
        <w:t xml:space="preserve">Årlige </w:t>
      </w:r>
      <w:r>
        <w:rPr>
          <w:i/>
        </w:rPr>
        <w:t>projektudgifter</w:t>
      </w:r>
      <w:bookmarkEnd w:id="4"/>
      <w:r>
        <w:rPr>
          <w:i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9"/>
        <w:gridCol w:w="739"/>
        <w:gridCol w:w="740"/>
        <w:gridCol w:w="739"/>
        <w:gridCol w:w="740"/>
        <w:gridCol w:w="739"/>
        <w:gridCol w:w="740"/>
        <w:gridCol w:w="739"/>
        <w:gridCol w:w="740"/>
      </w:tblGrid>
      <w:tr w:rsidR="00965D41" w:rsidRPr="00083A7E" w14:paraId="6311DF4F" w14:textId="77777777" w:rsidTr="009E65C7">
        <w:tc>
          <w:tcPr>
            <w:tcW w:w="2405" w:type="dxa"/>
            <w:shd w:val="clear" w:color="auto" w:fill="002060"/>
          </w:tcPr>
          <w:p w14:paraId="1960AB84" w14:textId="77777777" w:rsidR="00965D41" w:rsidRPr="00083A7E" w:rsidRDefault="00965D41" w:rsidP="009E65C7">
            <w:pPr>
              <w:rPr>
                <w:b/>
                <w:sz w:val="18"/>
                <w:szCs w:val="18"/>
              </w:rPr>
            </w:pPr>
            <w:r w:rsidRPr="00083A7E">
              <w:rPr>
                <w:b/>
                <w:sz w:val="18"/>
                <w:szCs w:val="18"/>
              </w:rPr>
              <w:t>Projektudgifter</w:t>
            </w:r>
          </w:p>
        </w:tc>
        <w:tc>
          <w:tcPr>
            <w:tcW w:w="739" w:type="dxa"/>
            <w:shd w:val="clear" w:color="auto" w:fill="002060"/>
          </w:tcPr>
          <w:p w14:paraId="2CA0B448" w14:textId="77777777" w:rsidR="00965D41" w:rsidRPr="00083A7E" w:rsidRDefault="00965D41" w:rsidP="009E65C7">
            <w:pPr>
              <w:rPr>
                <w:b/>
                <w:sz w:val="18"/>
                <w:szCs w:val="18"/>
              </w:rPr>
            </w:pPr>
            <w:r w:rsidRPr="00083A7E">
              <w:rPr>
                <w:b/>
                <w:sz w:val="18"/>
                <w:szCs w:val="18"/>
              </w:rPr>
              <w:t>20XX</w:t>
            </w:r>
          </w:p>
        </w:tc>
        <w:tc>
          <w:tcPr>
            <w:tcW w:w="739" w:type="dxa"/>
            <w:shd w:val="clear" w:color="auto" w:fill="002060"/>
          </w:tcPr>
          <w:p w14:paraId="2C30F304" w14:textId="77777777" w:rsidR="00965D41" w:rsidRPr="00083A7E" w:rsidRDefault="00965D41" w:rsidP="009E65C7">
            <w:pPr>
              <w:rPr>
                <w:b/>
                <w:sz w:val="18"/>
                <w:szCs w:val="18"/>
              </w:rPr>
            </w:pPr>
            <w:r w:rsidRPr="00083A7E">
              <w:rPr>
                <w:b/>
                <w:sz w:val="18"/>
                <w:szCs w:val="18"/>
              </w:rPr>
              <w:t>20XX</w:t>
            </w:r>
          </w:p>
        </w:tc>
        <w:tc>
          <w:tcPr>
            <w:tcW w:w="740" w:type="dxa"/>
            <w:shd w:val="clear" w:color="auto" w:fill="002060"/>
          </w:tcPr>
          <w:p w14:paraId="6CE7B784" w14:textId="77777777" w:rsidR="00965D41" w:rsidRPr="00083A7E" w:rsidRDefault="00965D41" w:rsidP="009E65C7">
            <w:pPr>
              <w:rPr>
                <w:b/>
                <w:sz w:val="18"/>
                <w:szCs w:val="18"/>
              </w:rPr>
            </w:pPr>
            <w:r w:rsidRPr="00083A7E">
              <w:rPr>
                <w:b/>
                <w:sz w:val="18"/>
                <w:szCs w:val="18"/>
              </w:rPr>
              <w:t>20XX</w:t>
            </w:r>
          </w:p>
        </w:tc>
        <w:tc>
          <w:tcPr>
            <w:tcW w:w="739" w:type="dxa"/>
            <w:shd w:val="clear" w:color="auto" w:fill="002060"/>
          </w:tcPr>
          <w:p w14:paraId="107845B5" w14:textId="77777777" w:rsidR="00965D41" w:rsidRPr="00083A7E" w:rsidRDefault="00965D41" w:rsidP="009E65C7">
            <w:pPr>
              <w:rPr>
                <w:b/>
                <w:sz w:val="18"/>
                <w:szCs w:val="18"/>
              </w:rPr>
            </w:pPr>
            <w:r w:rsidRPr="00083A7E">
              <w:rPr>
                <w:b/>
                <w:sz w:val="18"/>
                <w:szCs w:val="18"/>
              </w:rPr>
              <w:t>20XX</w:t>
            </w:r>
          </w:p>
        </w:tc>
        <w:tc>
          <w:tcPr>
            <w:tcW w:w="740" w:type="dxa"/>
            <w:shd w:val="clear" w:color="auto" w:fill="002060"/>
          </w:tcPr>
          <w:p w14:paraId="7116E2E1" w14:textId="77777777" w:rsidR="00965D41" w:rsidRPr="00083A7E" w:rsidRDefault="00965D41" w:rsidP="009E65C7">
            <w:pPr>
              <w:rPr>
                <w:b/>
                <w:sz w:val="18"/>
                <w:szCs w:val="18"/>
              </w:rPr>
            </w:pPr>
            <w:r w:rsidRPr="00083A7E">
              <w:rPr>
                <w:b/>
                <w:sz w:val="18"/>
                <w:szCs w:val="18"/>
              </w:rPr>
              <w:t>20XX</w:t>
            </w:r>
          </w:p>
        </w:tc>
        <w:tc>
          <w:tcPr>
            <w:tcW w:w="739" w:type="dxa"/>
            <w:shd w:val="clear" w:color="auto" w:fill="002060"/>
          </w:tcPr>
          <w:p w14:paraId="160ABF70" w14:textId="77777777" w:rsidR="00965D41" w:rsidRPr="00083A7E" w:rsidRDefault="00965D41" w:rsidP="009E65C7">
            <w:pPr>
              <w:rPr>
                <w:b/>
                <w:sz w:val="18"/>
                <w:szCs w:val="18"/>
              </w:rPr>
            </w:pPr>
            <w:r w:rsidRPr="00083A7E">
              <w:rPr>
                <w:b/>
                <w:sz w:val="18"/>
                <w:szCs w:val="18"/>
              </w:rPr>
              <w:t>20XX</w:t>
            </w:r>
          </w:p>
        </w:tc>
        <w:tc>
          <w:tcPr>
            <w:tcW w:w="740" w:type="dxa"/>
            <w:shd w:val="clear" w:color="auto" w:fill="002060"/>
          </w:tcPr>
          <w:p w14:paraId="355EDC2B" w14:textId="77777777" w:rsidR="00965D41" w:rsidRPr="00083A7E" w:rsidRDefault="00965D41" w:rsidP="009E65C7">
            <w:pPr>
              <w:rPr>
                <w:b/>
                <w:sz w:val="18"/>
                <w:szCs w:val="18"/>
              </w:rPr>
            </w:pPr>
            <w:r w:rsidRPr="00083A7E">
              <w:rPr>
                <w:b/>
                <w:sz w:val="18"/>
                <w:szCs w:val="18"/>
              </w:rPr>
              <w:t>20XX</w:t>
            </w:r>
          </w:p>
        </w:tc>
        <w:tc>
          <w:tcPr>
            <w:tcW w:w="739" w:type="dxa"/>
            <w:shd w:val="clear" w:color="auto" w:fill="002060"/>
          </w:tcPr>
          <w:p w14:paraId="1331251B" w14:textId="77777777" w:rsidR="00965D41" w:rsidRPr="00083A7E" w:rsidRDefault="00965D41" w:rsidP="009E65C7">
            <w:pPr>
              <w:rPr>
                <w:b/>
                <w:sz w:val="18"/>
                <w:szCs w:val="18"/>
              </w:rPr>
            </w:pPr>
            <w:r w:rsidRPr="00083A7E">
              <w:rPr>
                <w:b/>
                <w:sz w:val="18"/>
                <w:szCs w:val="18"/>
              </w:rPr>
              <w:t>20XX</w:t>
            </w:r>
          </w:p>
        </w:tc>
        <w:tc>
          <w:tcPr>
            <w:tcW w:w="740" w:type="dxa"/>
            <w:shd w:val="clear" w:color="auto" w:fill="002060"/>
          </w:tcPr>
          <w:p w14:paraId="5F693B39" w14:textId="77777777" w:rsidR="00965D41" w:rsidRPr="00083A7E" w:rsidRDefault="00965D41" w:rsidP="009E65C7">
            <w:pPr>
              <w:rPr>
                <w:b/>
                <w:sz w:val="18"/>
                <w:szCs w:val="18"/>
              </w:rPr>
            </w:pPr>
            <w:r w:rsidRPr="00083A7E">
              <w:rPr>
                <w:b/>
                <w:sz w:val="18"/>
                <w:szCs w:val="18"/>
              </w:rPr>
              <w:t>20XX</w:t>
            </w:r>
          </w:p>
        </w:tc>
      </w:tr>
      <w:tr w:rsidR="00965D41" w:rsidRPr="00083A7E" w14:paraId="24D2D652" w14:textId="77777777" w:rsidTr="009E65C7">
        <w:tc>
          <w:tcPr>
            <w:tcW w:w="2405" w:type="dxa"/>
            <w:shd w:val="clear" w:color="auto" w:fill="D9D9D9" w:themeFill="background1" w:themeFillShade="D9"/>
          </w:tcPr>
          <w:p w14:paraId="3FB0BF3A" w14:textId="77777777" w:rsidR="00965D41" w:rsidRPr="00BF3D09" w:rsidRDefault="00965D41" w:rsidP="009E65C7">
            <w:pPr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Analyse-/</w:t>
            </w:r>
            <w:r w:rsidRPr="00083A7E">
              <w:rPr>
                <w:b/>
                <w:sz w:val="18"/>
                <w:szCs w:val="18"/>
              </w:rPr>
              <w:t>planlægningsfasen</w:t>
            </w:r>
          </w:p>
        </w:tc>
        <w:tc>
          <w:tcPr>
            <w:tcW w:w="739" w:type="dxa"/>
            <w:shd w:val="clear" w:color="auto" w:fill="D9D9D9" w:themeFill="background1" w:themeFillShade="D9"/>
          </w:tcPr>
          <w:p w14:paraId="7AA4F2A0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</w:tcPr>
          <w:p w14:paraId="24FCED2C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D9D9D9" w:themeFill="background1" w:themeFillShade="D9"/>
          </w:tcPr>
          <w:p w14:paraId="16236D01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</w:tcPr>
          <w:p w14:paraId="681985CB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D9D9D9" w:themeFill="background1" w:themeFillShade="D9"/>
          </w:tcPr>
          <w:p w14:paraId="362EB30F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</w:tcPr>
          <w:p w14:paraId="38981905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D9D9D9" w:themeFill="background1" w:themeFillShade="D9"/>
          </w:tcPr>
          <w:p w14:paraId="3E04B51A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</w:tcPr>
          <w:p w14:paraId="55A46994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D9D9D9" w:themeFill="background1" w:themeFillShade="D9"/>
          </w:tcPr>
          <w:p w14:paraId="1F734961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</w:tr>
      <w:tr w:rsidR="00965D41" w:rsidRPr="00083A7E" w14:paraId="1DA0925C" w14:textId="77777777" w:rsidTr="009E65C7">
        <w:tc>
          <w:tcPr>
            <w:tcW w:w="2405" w:type="dxa"/>
          </w:tcPr>
          <w:p w14:paraId="4774D796" w14:textId="77777777" w:rsidR="00965D41" w:rsidRPr="00BF3D09" w:rsidRDefault="00965D41" w:rsidP="009E65C7">
            <w:pPr>
              <w:rPr>
                <w:i/>
                <w:sz w:val="18"/>
                <w:szCs w:val="18"/>
              </w:rPr>
            </w:pPr>
            <w:r w:rsidRPr="00BF3D09">
              <w:rPr>
                <w:i/>
                <w:sz w:val="18"/>
                <w:szCs w:val="18"/>
              </w:rPr>
              <w:t>[Aktivitet/leverance]</w:t>
            </w:r>
          </w:p>
        </w:tc>
        <w:tc>
          <w:tcPr>
            <w:tcW w:w="739" w:type="dxa"/>
          </w:tcPr>
          <w:p w14:paraId="687F807D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7E7123EE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557C7093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21F78ED9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312FCD56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11E5200E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1E0B7B53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3986E882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07929667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</w:tr>
      <w:tr w:rsidR="00965D41" w:rsidRPr="00083A7E" w14:paraId="66E6A3F9" w14:textId="77777777" w:rsidTr="009E65C7">
        <w:tc>
          <w:tcPr>
            <w:tcW w:w="2405" w:type="dxa"/>
          </w:tcPr>
          <w:p w14:paraId="341B9BF4" w14:textId="77777777" w:rsidR="00965D41" w:rsidRPr="00BF3D09" w:rsidRDefault="00965D41" w:rsidP="009E65C7">
            <w:pPr>
              <w:rPr>
                <w:i/>
                <w:sz w:val="18"/>
                <w:szCs w:val="18"/>
              </w:rPr>
            </w:pPr>
            <w:r w:rsidRPr="00BF3D09">
              <w:rPr>
                <w:i/>
                <w:sz w:val="18"/>
                <w:szCs w:val="18"/>
              </w:rPr>
              <w:t>[Aktivitet/leverance]</w:t>
            </w:r>
          </w:p>
        </w:tc>
        <w:tc>
          <w:tcPr>
            <w:tcW w:w="739" w:type="dxa"/>
          </w:tcPr>
          <w:p w14:paraId="223AB2E3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40ED80BD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72709711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64606128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607C30A4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1763001D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4C0807AA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6B1AE843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024D3493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</w:tr>
      <w:tr w:rsidR="00965D41" w:rsidRPr="00083A7E" w14:paraId="5C8F3C65" w14:textId="77777777" w:rsidTr="009E65C7">
        <w:tc>
          <w:tcPr>
            <w:tcW w:w="2405" w:type="dxa"/>
          </w:tcPr>
          <w:p w14:paraId="392D669E" w14:textId="77777777" w:rsidR="00965D41" w:rsidRPr="00BF3D09" w:rsidRDefault="00965D41" w:rsidP="009E65C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[…]</w:t>
            </w:r>
          </w:p>
        </w:tc>
        <w:tc>
          <w:tcPr>
            <w:tcW w:w="739" w:type="dxa"/>
          </w:tcPr>
          <w:p w14:paraId="1DC6A01B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67F8E414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5252BCEA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4B263B31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14B9AD02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322ECFEA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48EB0199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7AA93042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47AD4079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</w:tr>
      <w:tr w:rsidR="00965D41" w:rsidRPr="00083A7E" w14:paraId="69034C2B" w14:textId="77777777" w:rsidTr="009E65C7">
        <w:tc>
          <w:tcPr>
            <w:tcW w:w="2405" w:type="dxa"/>
            <w:shd w:val="clear" w:color="auto" w:fill="D9D9D9" w:themeFill="background1" w:themeFillShade="D9"/>
          </w:tcPr>
          <w:p w14:paraId="7E0CD1BE" w14:textId="77777777" w:rsidR="00965D41" w:rsidRPr="00BF3D09" w:rsidRDefault="00965D41" w:rsidP="009E65C7">
            <w:pPr>
              <w:rPr>
                <w:i/>
                <w:sz w:val="18"/>
                <w:szCs w:val="18"/>
              </w:rPr>
            </w:pPr>
            <w:r w:rsidRPr="00083A7E">
              <w:rPr>
                <w:b/>
                <w:sz w:val="18"/>
                <w:szCs w:val="18"/>
              </w:rPr>
              <w:t>Gennemførelsesfasen</w:t>
            </w:r>
          </w:p>
        </w:tc>
        <w:tc>
          <w:tcPr>
            <w:tcW w:w="739" w:type="dxa"/>
            <w:shd w:val="clear" w:color="auto" w:fill="D9D9D9" w:themeFill="background1" w:themeFillShade="D9"/>
          </w:tcPr>
          <w:p w14:paraId="4CD76B2C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</w:tcPr>
          <w:p w14:paraId="7F374847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D9D9D9" w:themeFill="background1" w:themeFillShade="D9"/>
          </w:tcPr>
          <w:p w14:paraId="06DCCF12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</w:tcPr>
          <w:p w14:paraId="6000A201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D9D9D9" w:themeFill="background1" w:themeFillShade="D9"/>
          </w:tcPr>
          <w:p w14:paraId="1353F09C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</w:tcPr>
          <w:p w14:paraId="164247E6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D9D9D9" w:themeFill="background1" w:themeFillShade="D9"/>
          </w:tcPr>
          <w:p w14:paraId="07CCF104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</w:tcPr>
          <w:p w14:paraId="5C46CB3E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D9D9D9" w:themeFill="background1" w:themeFillShade="D9"/>
          </w:tcPr>
          <w:p w14:paraId="22EFEA7C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</w:tr>
      <w:tr w:rsidR="00965D41" w:rsidRPr="00083A7E" w14:paraId="622247CC" w14:textId="77777777" w:rsidTr="009E65C7">
        <w:tc>
          <w:tcPr>
            <w:tcW w:w="2405" w:type="dxa"/>
          </w:tcPr>
          <w:p w14:paraId="3E8E0582" w14:textId="77777777" w:rsidR="00965D41" w:rsidRPr="00BF3D09" w:rsidRDefault="00965D41" w:rsidP="009E65C7">
            <w:pPr>
              <w:rPr>
                <w:i/>
                <w:sz w:val="18"/>
                <w:szCs w:val="18"/>
              </w:rPr>
            </w:pPr>
            <w:r w:rsidRPr="00BF3D09">
              <w:rPr>
                <w:i/>
                <w:sz w:val="18"/>
                <w:szCs w:val="18"/>
              </w:rPr>
              <w:t>[Aktivitet/leverance]</w:t>
            </w:r>
          </w:p>
        </w:tc>
        <w:tc>
          <w:tcPr>
            <w:tcW w:w="739" w:type="dxa"/>
          </w:tcPr>
          <w:p w14:paraId="697617AD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727744AD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64929236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66001B13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2D1B929A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15D3EA9A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7DDBC273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72BFB1EE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3F19F6EA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</w:tr>
      <w:tr w:rsidR="00965D41" w:rsidRPr="00083A7E" w14:paraId="1E0DF346" w14:textId="77777777" w:rsidTr="009E65C7">
        <w:tc>
          <w:tcPr>
            <w:tcW w:w="2405" w:type="dxa"/>
          </w:tcPr>
          <w:p w14:paraId="58294050" w14:textId="77777777" w:rsidR="00965D41" w:rsidRPr="00BF3D09" w:rsidRDefault="00965D41" w:rsidP="009E65C7">
            <w:pPr>
              <w:rPr>
                <w:i/>
                <w:sz w:val="18"/>
                <w:szCs w:val="18"/>
              </w:rPr>
            </w:pPr>
            <w:r w:rsidRPr="00BF3D09">
              <w:rPr>
                <w:i/>
                <w:sz w:val="18"/>
                <w:szCs w:val="18"/>
              </w:rPr>
              <w:t>[Aktivitet/leverance]</w:t>
            </w:r>
          </w:p>
        </w:tc>
        <w:tc>
          <w:tcPr>
            <w:tcW w:w="739" w:type="dxa"/>
          </w:tcPr>
          <w:p w14:paraId="419529C9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1270CD01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0C754FB2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0B7F1936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25F6F347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0DDFA949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586E1BBA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132A8FFB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62E248C1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</w:tr>
      <w:tr w:rsidR="00965D41" w:rsidRPr="00083A7E" w14:paraId="4AF034EC" w14:textId="77777777" w:rsidTr="009E65C7">
        <w:tc>
          <w:tcPr>
            <w:tcW w:w="2405" w:type="dxa"/>
          </w:tcPr>
          <w:p w14:paraId="183A9222" w14:textId="77777777" w:rsidR="00965D41" w:rsidRPr="00BF3D09" w:rsidRDefault="00965D41" w:rsidP="009E65C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[…]</w:t>
            </w:r>
          </w:p>
        </w:tc>
        <w:tc>
          <w:tcPr>
            <w:tcW w:w="739" w:type="dxa"/>
          </w:tcPr>
          <w:p w14:paraId="1A04E3B1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489FBFC3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338C7A1A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2F34FE41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1F0AD00B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7CDBF3F5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1D2B0687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16A61AB9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7D5BEF17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</w:tr>
      <w:tr w:rsidR="00965D41" w:rsidRPr="00083A7E" w14:paraId="1B85C28A" w14:textId="77777777" w:rsidTr="009E65C7">
        <w:tc>
          <w:tcPr>
            <w:tcW w:w="2405" w:type="dxa"/>
            <w:shd w:val="clear" w:color="auto" w:fill="BFBFBF" w:themeFill="background1" w:themeFillShade="BF"/>
          </w:tcPr>
          <w:p w14:paraId="7C2B2D67" w14:textId="77777777" w:rsidR="00965D41" w:rsidRPr="008D28F4" w:rsidRDefault="00965D41" w:rsidP="009E65C7">
            <w:pPr>
              <w:rPr>
                <w:b/>
                <w:sz w:val="18"/>
                <w:szCs w:val="18"/>
              </w:rPr>
            </w:pPr>
            <w:r w:rsidRPr="008D28F4">
              <w:rPr>
                <w:b/>
                <w:sz w:val="18"/>
                <w:szCs w:val="18"/>
              </w:rPr>
              <w:t>Drifts- og resultatfasen</w:t>
            </w:r>
          </w:p>
        </w:tc>
        <w:tc>
          <w:tcPr>
            <w:tcW w:w="739" w:type="dxa"/>
            <w:shd w:val="clear" w:color="auto" w:fill="BFBFBF" w:themeFill="background1" w:themeFillShade="BF"/>
          </w:tcPr>
          <w:p w14:paraId="1F79C94C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BFBFBF" w:themeFill="background1" w:themeFillShade="BF"/>
          </w:tcPr>
          <w:p w14:paraId="1E2C2C46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BFBFBF" w:themeFill="background1" w:themeFillShade="BF"/>
          </w:tcPr>
          <w:p w14:paraId="1FAB2DBB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BFBFBF" w:themeFill="background1" w:themeFillShade="BF"/>
          </w:tcPr>
          <w:p w14:paraId="05063089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BFBFBF" w:themeFill="background1" w:themeFillShade="BF"/>
          </w:tcPr>
          <w:p w14:paraId="5980A3D3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BFBFBF" w:themeFill="background1" w:themeFillShade="BF"/>
          </w:tcPr>
          <w:p w14:paraId="3719CE5D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BFBFBF" w:themeFill="background1" w:themeFillShade="BF"/>
          </w:tcPr>
          <w:p w14:paraId="740E9129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BFBFBF" w:themeFill="background1" w:themeFillShade="BF"/>
          </w:tcPr>
          <w:p w14:paraId="6DE3C7C1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BFBFBF" w:themeFill="background1" w:themeFillShade="BF"/>
          </w:tcPr>
          <w:p w14:paraId="56732CAD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</w:tr>
      <w:tr w:rsidR="00965D41" w:rsidRPr="00083A7E" w14:paraId="6B661A27" w14:textId="77777777" w:rsidTr="009E65C7">
        <w:tc>
          <w:tcPr>
            <w:tcW w:w="2405" w:type="dxa"/>
          </w:tcPr>
          <w:p w14:paraId="7584EBDD" w14:textId="77777777" w:rsidR="00965D41" w:rsidRDefault="00965D41" w:rsidP="009E65C7">
            <w:pPr>
              <w:rPr>
                <w:i/>
                <w:sz w:val="18"/>
                <w:szCs w:val="18"/>
              </w:rPr>
            </w:pPr>
            <w:r w:rsidRPr="00BF3D09">
              <w:rPr>
                <w:i/>
                <w:sz w:val="18"/>
                <w:szCs w:val="18"/>
              </w:rPr>
              <w:t>[Aktivitet/leverance]</w:t>
            </w:r>
          </w:p>
        </w:tc>
        <w:tc>
          <w:tcPr>
            <w:tcW w:w="739" w:type="dxa"/>
          </w:tcPr>
          <w:p w14:paraId="07598549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105AE8B6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0A9E4186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74445604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7CA4DB53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5B7EF35D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304B2C80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4EF6EBB0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71BC99D3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</w:tr>
      <w:tr w:rsidR="00965D41" w:rsidRPr="00083A7E" w14:paraId="3F1FFBBB" w14:textId="77777777" w:rsidTr="009E65C7">
        <w:tc>
          <w:tcPr>
            <w:tcW w:w="2405" w:type="dxa"/>
          </w:tcPr>
          <w:p w14:paraId="47063697" w14:textId="77777777" w:rsidR="00965D41" w:rsidRDefault="00965D41" w:rsidP="009E65C7">
            <w:pPr>
              <w:rPr>
                <w:i/>
                <w:sz w:val="18"/>
                <w:szCs w:val="18"/>
              </w:rPr>
            </w:pPr>
            <w:r w:rsidRPr="00BF3D09">
              <w:rPr>
                <w:i/>
                <w:sz w:val="18"/>
                <w:szCs w:val="18"/>
              </w:rPr>
              <w:t>[Aktivitet/leverance]</w:t>
            </w:r>
          </w:p>
        </w:tc>
        <w:tc>
          <w:tcPr>
            <w:tcW w:w="739" w:type="dxa"/>
          </w:tcPr>
          <w:p w14:paraId="54691266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5DF3C133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6B479BD0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3531760C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458A6B06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6A3895A7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17D204A8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6F096477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5660155A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</w:tr>
      <w:tr w:rsidR="00965D41" w:rsidRPr="00083A7E" w14:paraId="33628A1A" w14:textId="77777777" w:rsidTr="009E65C7">
        <w:tc>
          <w:tcPr>
            <w:tcW w:w="2405" w:type="dxa"/>
          </w:tcPr>
          <w:p w14:paraId="49090D33" w14:textId="77777777" w:rsidR="00965D41" w:rsidRDefault="00965D41" w:rsidP="009E65C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[…]</w:t>
            </w:r>
          </w:p>
        </w:tc>
        <w:tc>
          <w:tcPr>
            <w:tcW w:w="739" w:type="dxa"/>
          </w:tcPr>
          <w:p w14:paraId="7B4C3650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35CCA4A2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06D4A137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26395D99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01C88D47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05E09657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13F44E45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1E6B5C30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17BC71B2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</w:tr>
      <w:tr w:rsidR="00965D41" w:rsidRPr="00083A7E" w14:paraId="7B759990" w14:textId="77777777" w:rsidTr="009E65C7">
        <w:tc>
          <w:tcPr>
            <w:tcW w:w="2405" w:type="dxa"/>
            <w:shd w:val="clear" w:color="auto" w:fill="BFBFBF" w:themeFill="background1" w:themeFillShade="BF"/>
          </w:tcPr>
          <w:p w14:paraId="7E57D862" w14:textId="77777777" w:rsidR="00965D41" w:rsidRPr="00083A7E" w:rsidRDefault="00965D41" w:rsidP="009E65C7">
            <w:pPr>
              <w:rPr>
                <w:b/>
                <w:sz w:val="18"/>
                <w:szCs w:val="18"/>
              </w:rPr>
            </w:pPr>
            <w:r w:rsidRPr="00083A7E">
              <w:rPr>
                <w:b/>
                <w:sz w:val="18"/>
                <w:szCs w:val="18"/>
              </w:rPr>
              <w:t>I alt</w:t>
            </w:r>
          </w:p>
        </w:tc>
        <w:tc>
          <w:tcPr>
            <w:tcW w:w="739" w:type="dxa"/>
            <w:shd w:val="clear" w:color="auto" w:fill="BFBFBF" w:themeFill="background1" w:themeFillShade="BF"/>
          </w:tcPr>
          <w:p w14:paraId="0B1520EA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BFBFBF" w:themeFill="background1" w:themeFillShade="BF"/>
          </w:tcPr>
          <w:p w14:paraId="449C677B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BFBFBF" w:themeFill="background1" w:themeFillShade="BF"/>
          </w:tcPr>
          <w:p w14:paraId="3F3AB58C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BFBFBF" w:themeFill="background1" w:themeFillShade="BF"/>
          </w:tcPr>
          <w:p w14:paraId="4A5389DC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BFBFBF" w:themeFill="background1" w:themeFillShade="BF"/>
          </w:tcPr>
          <w:p w14:paraId="01DC9A23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BFBFBF" w:themeFill="background1" w:themeFillShade="BF"/>
          </w:tcPr>
          <w:p w14:paraId="0711E2B2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BFBFBF" w:themeFill="background1" w:themeFillShade="BF"/>
          </w:tcPr>
          <w:p w14:paraId="54328010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BFBFBF" w:themeFill="background1" w:themeFillShade="BF"/>
          </w:tcPr>
          <w:p w14:paraId="3067B587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BFBFBF" w:themeFill="background1" w:themeFillShade="BF"/>
          </w:tcPr>
          <w:p w14:paraId="15ABD0CA" w14:textId="77777777" w:rsidR="00965D41" w:rsidRPr="00083A7E" w:rsidRDefault="00965D41" w:rsidP="009E65C7">
            <w:pPr>
              <w:rPr>
                <w:sz w:val="18"/>
                <w:szCs w:val="18"/>
              </w:rPr>
            </w:pPr>
          </w:p>
        </w:tc>
      </w:tr>
    </w:tbl>
    <w:p w14:paraId="699134C0" w14:textId="77777777" w:rsidR="00965D41" w:rsidRDefault="00965D41" w:rsidP="00965D41">
      <w:pPr>
        <w:pStyle w:val="Overskrift1"/>
        <w:jc w:val="both"/>
      </w:pPr>
      <w:bookmarkStart w:id="5" w:name="_Toc29213804"/>
      <w:r>
        <w:t xml:space="preserve">4. </w:t>
      </w:r>
      <w:r w:rsidRPr="00584137">
        <w:t>Projektets gevinster</w:t>
      </w:r>
      <w:bookmarkEnd w:id="5"/>
    </w:p>
    <w:p w14:paraId="02A1AB4E" w14:textId="77777777" w:rsidR="00965D41" w:rsidRPr="00C939F4" w:rsidRDefault="00965D41" w:rsidP="00965D41">
      <w:pPr>
        <w:jc w:val="both"/>
        <w:rPr>
          <w:i/>
          <w:color w:val="00B050"/>
        </w:rPr>
      </w:pPr>
      <w:r w:rsidRPr="00C939F4">
        <w:rPr>
          <w:i/>
          <w:color w:val="00B050"/>
        </w:rPr>
        <w:t>[Her angives de gevinster, som er identificeret i projektbeskrivelsen.]</w:t>
      </w:r>
    </w:p>
    <w:p w14:paraId="0F3584FD" w14:textId="77777777" w:rsidR="00965D41" w:rsidRPr="00C939F4" w:rsidRDefault="00965D41" w:rsidP="00965D41">
      <w:pPr>
        <w:jc w:val="both"/>
        <w:rPr>
          <w:i/>
          <w:color w:val="00B050"/>
        </w:rPr>
      </w:pPr>
      <w:r w:rsidRPr="00C939F4">
        <w:rPr>
          <w:i/>
          <w:color w:val="00B050"/>
        </w:rPr>
        <w:t>[Der arbejdes i Randers Kommunes Projektmodel med både økonomiske og ikke-økonomiske gevinster. Økonomiske gevinster beregnes ved at sammenligne udgifterne i henholdsvis 0-scenariet og 1-scenariet – det vil sige forskellen mellem driftsudgifterne uden projektet og driftsudgifterne med projektet. Ikke-økonomiske gevinster kan fx handle om borger- eller medarbejdertilfredshed, compliance eller produktivitet og kan både være positive og negative.</w:t>
      </w:r>
      <w:r>
        <w:rPr>
          <w:i/>
          <w:color w:val="00B050"/>
        </w:rPr>
        <w:t xml:space="preserve"> Ikke-økonomiske gevinster er også målbare – blot ikke i monetær værdi. Kan fx være færre klager eller kortere sagsbehandlingstid.</w:t>
      </w:r>
      <w:r w:rsidRPr="00C939F4">
        <w:rPr>
          <w:i/>
          <w:color w:val="00B050"/>
        </w:rPr>
        <w:t>]</w:t>
      </w:r>
    </w:p>
    <w:p w14:paraId="133B937D" w14:textId="77777777" w:rsidR="00965D41" w:rsidRPr="00C939F4" w:rsidRDefault="00965D41" w:rsidP="00965D41">
      <w:pPr>
        <w:jc w:val="both"/>
        <w:rPr>
          <w:i/>
          <w:color w:val="00B050"/>
        </w:rPr>
      </w:pPr>
      <w:r w:rsidRPr="00C939F4">
        <w:rPr>
          <w:i/>
          <w:color w:val="00B050"/>
        </w:rPr>
        <w:lastRenderedPageBreak/>
        <w:t xml:space="preserve">[Gevinsterne </w:t>
      </w:r>
      <w:r>
        <w:rPr>
          <w:i/>
          <w:color w:val="00B050"/>
        </w:rPr>
        <w:t xml:space="preserve">kan eventuelt </w:t>
      </w:r>
      <w:r w:rsidRPr="00C939F4">
        <w:rPr>
          <w:i/>
          <w:color w:val="00B050"/>
        </w:rPr>
        <w:t>opdeles i ”styrende gevinster” og</w:t>
      </w:r>
      <w:r>
        <w:rPr>
          <w:i/>
          <w:color w:val="00B050"/>
        </w:rPr>
        <w:t xml:space="preserve"> eventuelle ”øvrige gevinster”.</w:t>
      </w:r>
      <w:r w:rsidRPr="00C939F4">
        <w:rPr>
          <w:i/>
          <w:color w:val="00B050"/>
        </w:rPr>
        <w:t xml:space="preserve"> Styrende gevinster er de gevinster, der berettiger projektet og som er udgangspunktet for projektets gennemførelse. ]</w:t>
      </w:r>
    </w:p>
    <w:p w14:paraId="6F95E804" w14:textId="77777777" w:rsidR="00965D41" w:rsidRPr="001E0CD9" w:rsidRDefault="00965D41" w:rsidP="00965D41">
      <w:pPr>
        <w:pStyle w:val="Overskrift2"/>
        <w:rPr>
          <w:i/>
        </w:rPr>
      </w:pPr>
      <w:bookmarkStart w:id="6" w:name="_Toc29213805"/>
      <w:r w:rsidRPr="001E0CD9">
        <w:rPr>
          <w:i/>
        </w:rPr>
        <w:t>Økonomiske gevinster</w:t>
      </w:r>
      <w:bookmarkEnd w:id="6"/>
      <w:r w:rsidRPr="001E0CD9">
        <w:rPr>
          <w:i/>
        </w:rPr>
        <w:t xml:space="preserve"> 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891"/>
        <w:gridCol w:w="1632"/>
        <w:gridCol w:w="1635"/>
        <w:gridCol w:w="1635"/>
        <w:gridCol w:w="1635"/>
        <w:gridCol w:w="1633"/>
      </w:tblGrid>
      <w:tr w:rsidR="00965D41" w:rsidRPr="00584137" w14:paraId="7F8D3D6A" w14:textId="77777777" w:rsidTr="009E65C7">
        <w:tc>
          <w:tcPr>
            <w:tcW w:w="492" w:type="pct"/>
            <w:shd w:val="clear" w:color="auto" w:fill="002060"/>
          </w:tcPr>
          <w:p w14:paraId="64F2D7D7" w14:textId="77777777" w:rsidR="00965D41" w:rsidRPr="00584137" w:rsidRDefault="00965D41" w:rsidP="009E65C7">
            <w:pPr>
              <w:rPr>
                <w:b/>
                <w:sz w:val="18"/>
              </w:rPr>
            </w:pPr>
            <w:r w:rsidRPr="00584137">
              <w:rPr>
                <w:b/>
                <w:sz w:val="18"/>
              </w:rPr>
              <w:t>ID</w:t>
            </w:r>
          </w:p>
        </w:tc>
        <w:tc>
          <w:tcPr>
            <w:tcW w:w="901" w:type="pct"/>
            <w:shd w:val="clear" w:color="auto" w:fill="002060"/>
          </w:tcPr>
          <w:p w14:paraId="534F2CA5" w14:textId="77777777" w:rsidR="00965D41" w:rsidRPr="00584137" w:rsidRDefault="00965D41" w:rsidP="009E65C7">
            <w:pPr>
              <w:rPr>
                <w:b/>
                <w:sz w:val="18"/>
              </w:rPr>
            </w:pPr>
            <w:r w:rsidRPr="00584137">
              <w:rPr>
                <w:b/>
                <w:sz w:val="18"/>
              </w:rPr>
              <w:t>Navn</w:t>
            </w:r>
          </w:p>
        </w:tc>
        <w:tc>
          <w:tcPr>
            <w:tcW w:w="902" w:type="pct"/>
            <w:shd w:val="clear" w:color="auto" w:fill="002060"/>
          </w:tcPr>
          <w:p w14:paraId="1F70921B" w14:textId="77777777" w:rsidR="00965D41" w:rsidRPr="00584137" w:rsidRDefault="00965D41" w:rsidP="009E65C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Beskrivelse</w:t>
            </w:r>
          </w:p>
        </w:tc>
        <w:tc>
          <w:tcPr>
            <w:tcW w:w="902" w:type="pct"/>
            <w:shd w:val="clear" w:color="auto" w:fill="002060"/>
          </w:tcPr>
          <w:p w14:paraId="3CA1D952" w14:textId="77777777" w:rsidR="00965D41" w:rsidRPr="00584137" w:rsidRDefault="00965D41" w:rsidP="009E65C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Estimat, årlig</w:t>
            </w:r>
          </w:p>
        </w:tc>
        <w:tc>
          <w:tcPr>
            <w:tcW w:w="902" w:type="pct"/>
            <w:shd w:val="clear" w:color="auto" w:fill="002060"/>
          </w:tcPr>
          <w:p w14:paraId="281AEB84" w14:textId="77777777" w:rsidR="00965D41" w:rsidRDefault="00965D41" w:rsidP="009E65C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Beregningsprincip</w:t>
            </w:r>
          </w:p>
        </w:tc>
        <w:tc>
          <w:tcPr>
            <w:tcW w:w="902" w:type="pct"/>
            <w:shd w:val="clear" w:color="auto" w:fill="002060"/>
          </w:tcPr>
          <w:p w14:paraId="2BCA00CB" w14:textId="77777777" w:rsidR="00965D41" w:rsidRPr="00584137" w:rsidRDefault="00965D41" w:rsidP="009E65C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Gevinstejer</w:t>
            </w:r>
          </w:p>
        </w:tc>
      </w:tr>
      <w:tr w:rsidR="00965D41" w:rsidRPr="00584137" w14:paraId="2D0ED7A4" w14:textId="77777777" w:rsidTr="009E65C7">
        <w:tc>
          <w:tcPr>
            <w:tcW w:w="5000" w:type="pct"/>
            <w:gridSpan w:val="6"/>
            <w:shd w:val="clear" w:color="auto" w:fill="D9D9D9" w:themeFill="background1" w:themeFillShade="D9"/>
          </w:tcPr>
          <w:p w14:paraId="687A0B42" w14:textId="77777777" w:rsidR="00965D41" w:rsidRPr="00584137" w:rsidRDefault="00965D41" w:rsidP="009E65C7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Styrende gevinster</w:t>
            </w:r>
          </w:p>
        </w:tc>
      </w:tr>
      <w:tr w:rsidR="00965D41" w:rsidRPr="00584137" w14:paraId="71D5FC05" w14:textId="77777777" w:rsidTr="009E65C7">
        <w:tc>
          <w:tcPr>
            <w:tcW w:w="492" w:type="pct"/>
          </w:tcPr>
          <w:p w14:paraId="2D73814D" w14:textId="77777777" w:rsidR="00965D41" w:rsidRPr="00584137" w:rsidRDefault="00965D41" w:rsidP="009E65C7">
            <w:pPr>
              <w:rPr>
                <w:i/>
                <w:sz w:val="18"/>
              </w:rPr>
            </w:pPr>
            <w:r w:rsidRPr="00584137">
              <w:rPr>
                <w:i/>
                <w:sz w:val="18"/>
              </w:rPr>
              <w:t>G1</w:t>
            </w:r>
          </w:p>
        </w:tc>
        <w:tc>
          <w:tcPr>
            <w:tcW w:w="901" w:type="pct"/>
          </w:tcPr>
          <w:p w14:paraId="43342ED4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2" w:type="pct"/>
          </w:tcPr>
          <w:p w14:paraId="43F55C46" w14:textId="77777777" w:rsidR="00965D41" w:rsidRPr="00584137" w:rsidRDefault="00965D41" w:rsidP="009E65C7">
            <w:pPr>
              <w:rPr>
                <w:i/>
                <w:sz w:val="18"/>
              </w:rPr>
            </w:pPr>
            <w:r>
              <w:rPr>
                <w:rStyle w:val="Pladsholdertekst"/>
                <w:sz w:val="18"/>
              </w:rPr>
              <w:t>Beskriv kort gevinsten.</w:t>
            </w:r>
          </w:p>
        </w:tc>
        <w:tc>
          <w:tcPr>
            <w:tcW w:w="902" w:type="pct"/>
          </w:tcPr>
          <w:p w14:paraId="36E1BA6E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2" w:type="pct"/>
          </w:tcPr>
          <w:p w14:paraId="0CB9CF01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2" w:type="pct"/>
          </w:tcPr>
          <w:p w14:paraId="4F46FFF3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</w:tr>
      <w:tr w:rsidR="00965D41" w:rsidRPr="00584137" w14:paraId="264A1D65" w14:textId="77777777" w:rsidTr="009E65C7">
        <w:tc>
          <w:tcPr>
            <w:tcW w:w="492" w:type="pct"/>
          </w:tcPr>
          <w:p w14:paraId="3932377D" w14:textId="77777777" w:rsidR="00965D41" w:rsidRPr="00584137" w:rsidRDefault="00965D41" w:rsidP="009E65C7">
            <w:pPr>
              <w:rPr>
                <w:i/>
                <w:sz w:val="18"/>
              </w:rPr>
            </w:pPr>
            <w:r w:rsidRPr="00584137">
              <w:rPr>
                <w:i/>
                <w:sz w:val="18"/>
              </w:rPr>
              <w:t>G2</w:t>
            </w:r>
          </w:p>
        </w:tc>
        <w:tc>
          <w:tcPr>
            <w:tcW w:w="901" w:type="pct"/>
          </w:tcPr>
          <w:p w14:paraId="568790FF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2" w:type="pct"/>
          </w:tcPr>
          <w:p w14:paraId="29D277A1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2" w:type="pct"/>
          </w:tcPr>
          <w:p w14:paraId="0A443209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2" w:type="pct"/>
          </w:tcPr>
          <w:p w14:paraId="75402EE0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2" w:type="pct"/>
          </w:tcPr>
          <w:p w14:paraId="3A533CA3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</w:tr>
      <w:tr w:rsidR="00965D41" w:rsidRPr="00584137" w14:paraId="155846F2" w14:textId="77777777" w:rsidTr="009E65C7">
        <w:tc>
          <w:tcPr>
            <w:tcW w:w="492" w:type="pct"/>
          </w:tcPr>
          <w:p w14:paraId="04567FEA" w14:textId="77777777" w:rsidR="00965D41" w:rsidRPr="00584137" w:rsidRDefault="00965D41" w:rsidP="009E65C7">
            <w:pPr>
              <w:rPr>
                <w:i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[…]</w:t>
            </w:r>
          </w:p>
        </w:tc>
        <w:tc>
          <w:tcPr>
            <w:tcW w:w="901" w:type="pct"/>
          </w:tcPr>
          <w:p w14:paraId="0575EDC8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2" w:type="pct"/>
          </w:tcPr>
          <w:p w14:paraId="182FC6DC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2" w:type="pct"/>
          </w:tcPr>
          <w:p w14:paraId="7BEC980C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2" w:type="pct"/>
          </w:tcPr>
          <w:p w14:paraId="3E91F20E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2" w:type="pct"/>
          </w:tcPr>
          <w:p w14:paraId="7FFFD9ED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</w:tr>
      <w:tr w:rsidR="00965D41" w:rsidRPr="00584137" w14:paraId="6A35EBDC" w14:textId="77777777" w:rsidTr="009E65C7">
        <w:tc>
          <w:tcPr>
            <w:tcW w:w="5000" w:type="pct"/>
            <w:gridSpan w:val="6"/>
            <w:shd w:val="clear" w:color="auto" w:fill="D9D9D9" w:themeFill="background1" w:themeFillShade="D9"/>
          </w:tcPr>
          <w:p w14:paraId="76A6707A" w14:textId="77777777" w:rsidR="00965D41" w:rsidRPr="00C71013" w:rsidRDefault="00965D41" w:rsidP="009E65C7">
            <w:pPr>
              <w:rPr>
                <w:i/>
                <w:sz w:val="18"/>
              </w:rPr>
            </w:pPr>
            <w:r w:rsidRPr="00C71013">
              <w:rPr>
                <w:i/>
                <w:sz w:val="18"/>
              </w:rPr>
              <w:t>Øvrige gevinster</w:t>
            </w:r>
          </w:p>
        </w:tc>
      </w:tr>
      <w:tr w:rsidR="00965D41" w:rsidRPr="00584137" w14:paraId="59DF42B4" w14:textId="77777777" w:rsidTr="009E65C7">
        <w:tc>
          <w:tcPr>
            <w:tcW w:w="492" w:type="pct"/>
          </w:tcPr>
          <w:p w14:paraId="31A6345C" w14:textId="77777777" w:rsidR="00965D41" w:rsidRDefault="00965D41" w:rsidP="009E65C7">
            <w:pPr>
              <w:rPr>
                <w:sz w:val="18"/>
              </w:rPr>
            </w:pPr>
          </w:p>
        </w:tc>
        <w:tc>
          <w:tcPr>
            <w:tcW w:w="901" w:type="pct"/>
          </w:tcPr>
          <w:p w14:paraId="5033744E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2" w:type="pct"/>
          </w:tcPr>
          <w:p w14:paraId="6101A7BB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2" w:type="pct"/>
          </w:tcPr>
          <w:p w14:paraId="178C9125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2" w:type="pct"/>
          </w:tcPr>
          <w:p w14:paraId="06A8F49D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2" w:type="pct"/>
          </w:tcPr>
          <w:p w14:paraId="1ABCD90B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</w:tr>
      <w:tr w:rsidR="00965D41" w:rsidRPr="00584137" w14:paraId="1F0FB201" w14:textId="77777777" w:rsidTr="009E65C7">
        <w:tc>
          <w:tcPr>
            <w:tcW w:w="492" w:type="pct"/>
          </w:tcPr>
          <w:p w14:paraId="650EC6B5" w14:textId="77777777" w:rsidR="00965D41" w:rsidRDefault="00965D41" w:rsidP="009E65C7">
            <w:pPr>
              <w:rPr>
                <w:sz w:val="18"/>
              </w:rPr>
            </w:pPr>
          </w:p>
        </w:tc>
        <w:tc>
          <w:tcPr>
            <w:tcW w:w="901" w:type="pct"/>
          </w:tcPr>
          <w:p w14:paraId="02EA0D5C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2" w:type="pct"/>
          </w:tcPr>
          <w:p w14:paraId="680F42B5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2" w:type="pct"/>
          </w:tcPr>
          <w:p w14:paraId="2C7F141E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2" w:type="pct"/>
          </w:tcPr>
          <w:p w14:paraId="22337EC5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2" w:type="pct"/>
          </w:tcPr>
          <w:p w14:paraId="2C930410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</w:tr>
      <w:tr w:rsidR="00965D41" w:rsidRPr="00584137" w14:paraId="5DD196DF" w14:textId="77777777" w:rsidTr="009E65C7">
        <w:tc>
          <w:tcPr>
            <w:tcW w:w="492" w:type="pct"/>
          </w:tcPr>
          <w:p w14:paraId="382CA230" w14:textId="77777777" w:rsidR="00965D41" w:rsidRDefault="00965D41" w:rsidP="009E65C7">
            <w:pPr>
              <w:rPr>
                <w:sz w:val="18"/>
              </w:rPr>
            </w:pPr>
          </w:p>
        </w:tc>
        <w:tc>
          <w:tcPr>
            <w:tcW w:w="901" w:type="pct"/>
          </w:tcPr>
          <w:p w14:paraId="2356CC67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2" w:type="pct"/>
          </w:tcPr>
          <w:p w14:paraId="53EC5166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2" w:type="pct"/>
          </w:tcPr>
          <w:p w14:paraId="2BFBA8EC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2" w:type="pct"/>
          </w:tcPr>
          <w:p w14:paraId="708C2AAA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2" w:type="pct"/>
          </w:tcPr>
          <w:p w14:paraId="4C4DC028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</w:tr>
    </w:tbl>
    <w:p w14:paraId="4C95C8C5" w14:textId="77777777" w:rsidR="00965D41" w:rsidRDefault="00965D41" w:rsidP="00965D41">
      <w:pPr>
        <w:rPr>
          <w:i/>
        </w:rPr>
      </w:pPr>
    </w:p>
    <w:p w14:paraId="29440CA7" w14:textId="77777777" w:rsidR="00965D41" w:rsidRPr="001E0CD9" w:rsidRDefault="00965D41" w:rsidP="00965D41">
      <w:pPr>
        <w:pStyle w:val="Overskrift2"/>
        <w:rPr>
          <w:i/>
        </w:rPr>
      </w:pPr>
      <w:bookmarkStart w:id="7" w:name="_Toc29213806"/>
      <w:r w:rsidRPr="001E0CD9">
        <w:rPr>
          <w:i/>
        </w:rPr>
        <w:t>Ikke-økonomiske gevinster</w:t>
      </w:r>
      <w:bookmarkEnd w:id="7"/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873"/>
        <w:gridCol w:w="1134"/>
        <w:gridCol w:w="2142"/>
        <w:gridCol w:w="1640"/>
        <w:gridCol w:w="1636"/>
        <w:gridCol w:w="1636"/>
      </w:tblGrid>
      <w:tr w:rsidR="00965D41" w:rsidRPr="00584137" w14:paraId="1D17298F" w14:textId="77777777" w:rsidTr="009E65C7">
        <w:tc>
          <w:tcPr>
            <w:tcW w:w="481" w:type="pct"/>
            <w:shd w:val="clear" w:color="auto" w:fill="002060"/>
          </w:tcPr>
          <w:p w14:paraId="32A62967" w14:textId="77777777" w:rsidR="00965D41" w:rsidRPr="00584137" w:rsidRDefault="00965D41" w:rsidP="009E65C7">
            <w:pPr>
              <w:rPr>
                <w:b/>
                <w:sz w:val="18"/>
              </w:rPr>
            </w:pPr>
            <w:r w:rsidRPr="00584137">
              <w:rPr>
                <w:b/>
                <w:sz w:val="18"/>
              </w:rPr>
              <w:t>ID</w:t>
            </w:r>
          </w:p>
        </w:tc>
        <w:tc>
          <w:tcPr>
            <w:tcW w:w="626" w:type="pct"/>
            <w:shd w:val="clear" w:color="auto" w:fill="002060"/>
          </w:tcPr>
          <w:p w14:paraId="2B8F19E1" w14:textId="77777777" w:rsidR="00965D41" w:rsidRPr="00584137" w:rsidRDefault="00965D41" w:rsidP="009E65C7">
            <w:pPr>
              <w:rPr>
                <w:b/>
                <w:sz w:val="18"/>
              </w:rPr>
            </w:pPr>
            <w:r w:rsidRPr="00584137">
              <w:rPr>
                <w:b/>
                <w:sz w:val="18"/>
              </w:rPr>
              <w:t>Navn</w:t>
            </w:r>
          </w:p>
        </w:tc>
        <w:tc>
          <w:tcPr>
            <w:tcW w:w="1182" w:type="pct"/>
            <w:shd w:val="clear" w:color="auto" w:fill="002060"/>
          </w:tcPr>
          <w:p w14:paraId="2BE08ED4" w14:textId="77777777" w:rsidR="00965D41" w:rsidRPr="00584137" w:rsidRDefault="00965D41" w:rsidP="009E65C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Beskrivelse</w:t>
            </w:r>
          </w:p>
        </w:tc>
        <w:tc>
          <w:tcPr>
            <w:tcW w:w="905" w:type="pct"/>
            <w:shd w:val="clear" w:color="auto" w:fill="002060"/>
          </w:tcPr>
          <w:p w14:paraId="60D4166F" w14:textId="77777777" w:rsidR="00965D41" w:rsidRPr="00584137" w:rsidRDefault="00965D41" w:rsidP="009E65C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Estimat, årlig</w:t>
            </w:r>
          </w:p>
        </w:tc>
        <w:tc>
          <w:tcPr>
            <w:tcW w:w="903" w:type="pct"/>
            <w:shd w:val="clear" w:color="auto" w:fill="002060"/>
          </w:tcPr>
          <w:p w14:paraId="436D7BBD" w14:textId="77777777" w:rsidR="00965D41" w:rsidRDefault="00965D41" w:rsidP="009E65C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Beregningsprincip</w:t>
            </w:r>
          </w:p>
        </w:tc>
        <w:tc>
          <w:tcPr>
            <w:tcW w:w="903" w:type="pct"/>
            <w:shd w:val="clear" w:color="auto" w:fill="002060"/>
          </w:tcPr>
          <w:p w14:paraId="5A30CC36" w14:textId="77777777" w:rsidR="00965D41" w:rsidRPr="00584137" w:rsidRDefault="00965D41" w:rsidP="009E65C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Gevinstejer</w:t>
            </w:r>
          </w:p>
        </w:tc>
      </w:tr>
      <w:tr w:rsidR="00965D41" w:rsidRPr="00584137" w14:paraId="0E4D9BBD" w14:textId="77777777" w:rsidTr="009E65C7">
        <w:tc>
          <w:tcPr>
            <w:tcW w:w="5000" w:type="pct"/>
            <w:gridSpan w:val="6"/>
            <w:shd w:val="clear" w:color="auto" w:fill="D9D9D9" w:themeFill="background1" w:themeFillShade="D9"/>
          </w:tcPr>
          <w:p w14:paraId="1CA202AE" w14:textId="77777777" w:rsidR="00965D41" w:rsidRPr="00584137" w:rsidRDefault="00965D41" w:rsidP="009E65C7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Styrende gevinster</w:t>
            </w:r>
          </w:p>
        </w:tc>
      </w:tr>
      <w:tr w:rsidR="00965D41" w:rsidRPr="00584137" w14:paraId="521CE515" w14:textId="77777777" w:rsidTr="009E65C7">
        <w:tc>
          <w:tcPr>
            <w:tcW w:w="481" w:type="pct"/>
          </w:tcPr>
          <w:p w14:paraId="525C62EC" w14:textId="77777777" w:rsidR="00965D41" w:rsidRPr="00584137" w:rsidRDefault="00965D41" w:rsidP="009E65C7">
            <w:pPr>
              <w:rPr>
                <w:i/>
                <w:sz w:val="18"/>
              </w:rPr>
            </w:pPr>
            <w:r w:rsidRPr="00584137">
              <w:rPr>
                <w:i/>
                <w:sz w:val="18"/>
              </w:rPr>
              <w:t>G1</w:t>
            </w:r>
          </w:p>
        </w:tc>
        <w:tc>
          <w:tcPr>
            <w:tcW w:w="626" w:type="pct"/>
          </w:tcPr>
          <w:p w14:paraId="3D4BD997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1182" w:type="pct"/>
          </w:tcPr>
          <w:p w14:paraId="21E7583D" w14:textId="77777777" w:rsidR="00965D41" w:rsidRPr="00584137" w:rsidRDefault="00965D41" w:rsidP="009E65C7">
            <w:pPr>
              <w:rPr>
                <w:i/>
                <w:sz w:val="18"/>
              </w:rPr>
            </w:pPr>
            <w:r>
              <w:rPr>
                <w:rStyle w:val="Pladsholdertekst"/>
                <w:sz w:val="18"/>
              </w:rPr>
              <w:t>Beskriv kort gevinsten. Fx bedre brugertilfredshed</w:t>
            </w:r>
            <w:r>
              <w:rPr>
                <w:rStyle w:val="Pladsholdertekst"/>
              </w:rPr>
              <w:t>.</w:t>
            </w:r>
          </w:p>
        </w:tc>
        <w:tc>
          <w:tcPr>
            <w:tcW w:w="905" w:type="pct"/>
          </w:tcPr>
          <w:p w14:paraId="4330E298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3" w:type="pct"/>
          </w:tcPr>
          <w:p w14:paraId="4571B12B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3" w:type="pct"/>
          </w:tcPr>
          <w:p w14:paraId="35A69131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</w:tr>
      <w:tr w:rsidR="00965D41" w:rsidRPr="00584137" w14:paraId="52DFC4A7" w14:textId="77777777" w:rsidTr="009E65C7">
        <w:tc>
          <w:tcPr>
            <w:tcW w:w="481" w:type="pct"/>
          </w:tcPr>
          <w:p w14:paraId="398D4021" w14:textId="77777777" w:rsidR="00965D41" w:rsidRPr="00584137" w:rsidRDefault="00965D41" w:rsidP="009E65C7">
            <w:pPr>
              <w:rPr>
                <w:i/>
                <w:sz w:val="18"/>
              </w:rPr>
            </w:pPr>
            <w:r w:rsidRPr="00584137">
              <w:rPr>
                <w:i/>
                <w:sz w:val="18"/>
              </w:rPr>
              <w:t>G2</w:t>
            </w:r>
          </w:p>
        </w:tc>
        <w:tc>
          <w:tcPr>
            <w:tcW w:w="626" w:type="pct"/>
          </w:tcPr>
          <w:p w14:paraId="7AE2023C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1182" w:type="pct"/>
          </w:tcPr>
          <w:p w14:paraId="4B7CA63E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5" w:type="pct"/>
          </w:tcPr>
          <w:p w14:paraId="0802687A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3" w:type="pct"/>
          </w:tcPr>
          <w:p w14:paraId="5F6EBC87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3" w:type="pct"/>
          </w:tcPr>
          <w:p w14:paraId="36436754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</w:tr>
      <w:tr w:rsidR="00965D41" w:rsidRPr="00584137" w14:paraId="32EB8005" w14:textId="77777777" w:rsidTr="009E65C7">
        <w:tc>
          <w:tcPr>
            <w:tcW w:w="481" w:type="pct"/>
          </w:tcPr>
          <w:p w14:paraId="6D880AEA" w14:textId="77777777" w:rsidR="00965D41" w:rsidRPr="00584137" w:rsidRDefault="00965D41" w:rsidP="009E65C7">
            <w:pPr>
              <w:rPr>
                <w:i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[…]</w:t>
            </w:r>
          </w:p>
        </w:tc>
        <w:tc>
          <w:tcPr>
            <w:tcW w:w="626" w:type="pct"/>
          </w:tcPr>
          <w:p w14:paraId="1717A174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1182" w:type="pct"/>
          </w:tcPr>
          <w:p w14:paraId="0099AF18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5" w:type="pct"/>
          </w:tcPr>
          <w:p w14:paraId="22DED7EE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3" w:type="pct"/>
          </w:tcPr>
          <w:p w14:paraId="5A0E7F61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3" w:type="pct"/>
          </w:tcPr>
          <w:p w14:paraId="7939A13C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</w:tr>
      <w:tr w:rsidR="00965D41" w:rsidRPr="00584137" w14:paraId="4BFA964A" w14:textId="77777777" w:rsidTr="009E65C7">
        <w:tc>
          <w:tcPr>
            <w:tcW w:w="5000" w:type="pct"/>
            <w:gridSpan w:val="6"/>
            <w:shd w:val="clear" w:color="auto" w:fill="D9D9D9" w:themeFill="background1" w:themeFillShade="D9"/>
          </w:tcPr>
          <w:p w14:paraId="0F9B1829" w14:textId="77777777" w:rsidR="00965D41" w:rsidRPr="00584137" w:rsidRDefault="00965D41" w:rsidP="009E65C7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Øvrige gevinster</w:t>
            </w:r>
          </w:p>
        </w:tc>
      </w:tr>
      <w:tr w:rsidR="00965D41" w:rsidRPr="00584137" w14:paraId="7861B31F" w14:textId="77777777" w:rsidTr="009E65C7">
        <w:tc>
          <w:tcPr>
            <w:tcW w:w="481" w:type="pct"/>
          </w:tcPr>
          <w:p w14:paraId="676473F7" w14:textId="77777777" w:rsidR="00965D41" w:rsidRDefault="00965D41" w:rsidP="009E65C7">
            <w:pPr>
              <w:rPr>
                <w:sz w:val="18"/>
              </w:rPr>
            </w:pPr>
          </w:p>
        </w:tc>
        <w:tc>
          <w:tcPr>
            <w:tcW w:w="626" w:type="pct"/>
          </w:tcPr>
          <w:p w14:paraId="13C1B7D4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1182" w:type="pct"/>
          </w:tcPr>
          <w:p w14:paraId="09B6057A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5" w:type="pct"/>
          </w:tcPr>
          <w:p w14:paraId="26FCDB69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3" w:type="pct"/>
          </w:tcPr>
          <w:p w14:paraId="4D7A0690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3" w:type="pct"/>
          </w:tcPr>
          <w:p w14:paraId="5D5A9DB9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</w:tr>
      <w:tr w:rsidR="00965D41" w:rsidRPr="00584137" w14:paraId="2AC24085" w14:textId="77777777" w:rsidTr="009E65C7">
        <w:tc>
          <w:tcPr>
            <w:tcW w:w="481" w:type="pct"/>
          </w:tcPr>
          <w:p w14:paraId="5721A233" w14:textId="77777777" w:rsidR="00965D41" w:rsidRDefault="00965D41" w:rsidP="009E65C7">
            <w:pPr>
              <w:rPr>
                <w:sz w:val="18"/>
              </w:rPr>
            </w:pPr>
          </w:p>
        </w:tc>
        <w:tc>
          <w:tcPr>
            <w:tcW w:w="626" w:type="pct"/>
          </w:tcPr>
          <w:p w14:paraId="405854C5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1182" w:type="pct"/>
          </w:tcPr>
          <w:p w14:paraId="17B8E608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5" w:type="pct"/>
          </w:tcPr>
          <w:p w14:paraId="2B5D79EE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3" w:type="pct"/>
          </w:tcPr>
          <w:p w14:paraId="3C1B5BB4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3" w:type="pct"/>
          </w:tcPr>
          <w:p w14:paraId="0099E3BB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</w:tr>
      <w:tr w:rsidR="00965D41" w:rsidRPr="00584137" w14:paraId="21AA04F7" w14:textId="77777777" w:rsidTr="009E65C7">
        <w:tc>
          <w:tcPr>
            <w:tcW w:w="481" w:type="pct"/>
          </w:tcPr>
          <w:p w14:paraId="79320202" w14:textId="77777777" w:rsidR="00965D41" w:rsidRDefault="00965D41" w:rsidP="009E65C7">
            <w:pPr>
              <w:rPr>
                <w:sz w:val="18"/>
              </w:rPr>
            </w:pPr>
          </w:p>
        </w:tc>
        <w:tc>
          <w:tcPr>
            <w:tcW w:w="626" w:type="pct"/>
          </w:tcPr>
          <w:p w14:paraId="0E840E50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1182" w:type="pct"/>
          </w:tcPr>
          <w:p w14:paraId="7B25CD6E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5" w:type="pct"/>
          </w:tcPr>
          <w:p w14:paraId="7446E1E7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3" w:type="pct"/>
          </w:tcPr>
          <w:p w14:paraId="5E555F51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3" w:type="pct"/>
          </w:tcPr>
          <w:p w14:paraId="0C367EC5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</w:tr>
      <w:tr w:rsidR="00965D41" w:rsidRPr="00584137" w14:paraId="4D8898DF" w14:textId="77777777" w:rsidTr="009E65C7">
        <w:tc>
          <w:tcPr>
            <w:tcW w:w="5000" w:type="pct"/>
            <w:gridSpan w:val="6"/>
            <w:shd w:val="clear" w:color="auto" w:fill="D9D9D9" w:themeFill="background1" w:themeFillShade="D9"/>
          </w:tcPr>
          <w:p w14:paraId="128D3074" w14:textId="77777777" w:rsidR="00965D41" w:rsidRPr="00584137" w:rsidRDefault="00965D41" w:rsidP="009E65C7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Negative gevinster</w:t>
            </w:r>
          </w:p>
        </w:tc>
      </w:tr>
      <w:tr w:rsidR="00965D41" w:rsidRPr="00584137" w14:paraId="5267CECE" w14:textId="77777777" w:rsidTr="009E65C7">
        <w:tc>
          <w:tcPr>
            <w:tcW w:w="481" w:type="pct"/>
          </w:tcPr>
          <w:p w14:paraId="0C5D8ED6" w14:textId="77777777" w:rsidR="00965D41" w:rsidRDefault="00965D41" w:rsidP="009E65C7">
            <w:pPr>
              <w:rPr>
                <w:sz w:val="18"/>
              </w:rPr>
            </w:pPr>
          </w:p>
        </w:tc>
        <w:tc>
          <w:tcPr>
            <w:tcW w:w="626" w:type="pct"/>
          </w:tcPr>
          <w:p w14:paraId="7C3D69D3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1182" w:type="pct"/>
          </w:tcPr>
          <w:p w14:paraId="5B11CBCC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5" w:type="pct"/>
          </w:tcPr>
          <w:p w14:paraId="54C42C99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3" w:type="pct"/>
          </w:tcPr>
          <w:p w14:paraId="04EFBB1C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3" w:type="pct"/>
          </w:tcPr>
          <w:p w14:paraId="7BE9C642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</w:tr>
      <w:tr w:rsidR="00965D41" w:rsidRPr="00584137" w14:paraId="6CFA66AF" w14:textId="77777777" w:rsidTr="009E65C7">
        <w:tc>
          <w:tcPr>
            <w:tcW w:w="481" w:type="pct"/>
          </w:tcPr>
          <w:p w14:paraId="7375A659" w14:textId="77777777" w:rsidR="00965D41" w:rsidRDefault="00965D41" w:rsidP="009E65C7">
            <w:pPr>
              <w:rPr>
                <w:sz w:val="18"/>
              </w:rPr>
            </w:pPr>
          </w:p>
        </w:tc>
        <w:tc>
          <w:tcPr>
            <w:tcW w:w="626" w:type="pct"/>
          </w:tcPr>
          <w:p w14:paraId="037BABA8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1182" w:type="pct"/>
          </w:tcPr>
          <w:p w14:paraId="3A75014E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5" w:type="pct"/>
          </w:tcPr>
          <w:p w14:paraId="35BFECCC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3" w:type="pct"/>
          </w:tcPr>
          <w:p w14:paraId="1EEC1153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  <w:tc>
          <w:tcPr>
            <w:tcW w:w="903" w:type="pct"/>
          </w:tcPr>
          <w:p w14:paraId="61614E01" w14:textId="77777777" w:rsidR="00965D41" w:rsidRPr="00584137" w:rsidRDefault="00965D41" w:rsidP="009E65C7">
            <w:pPr>
              <w:rPr>
                <w:i/>
                <w:sz w:val="18"/>
              </w:rPr>
            </w:pPr>
          </w:p>
        </w:tc>
      </w:tr>
    </w:tbl>
    <w:p w14:paraId="5D423E1C" w14:textId="77777777" w:rsidR="00965D41" w:rsidRDefault="00965D41" w:rsidP="00965D41">
      <w:pPr>
        <w:pStyle w:val="Overskrift1"/>
      </w:pPr>
      <w:bookmarkStart w:id="8" w:name="_Toc29213807"/>
      <w:r w:rsidRPr="00004044">
        <w:t xml:space="preserve">5. Projektets </w:t>
      </w:r>
      <w:r>
        <w:t xml:space="preserve">økonomiske </w:t>
      </w:r>
      <w:r w:rsidRPr="00004044">
        <w:t>rentabilitet</w:t>
      </w:r>
      <w:bookmarkEnd w:id="8"/>
    </w:p>
    <w:p w14:paraId="51559FCC" w14:textId="77777777" w:rsidR="00965D41" w:rsidRDefault="00965D41" w:rsidP="00965D41">
      <w:pPr>
        <w:rPr>
          <w:i/>
          <w:color w:val="00B050"/>
        </w:rPr>
      </w:pPr>
      <w:r w:rsidRPr="00C939F4">
        <w:rPr>
          <w:i/>
          <w:color w:val="00B050"/>
        </w:rPr>
        <w:t>[</w:t>
      </w:r>
      <w:r>
        <w:rPr>
          <w:i/>
          <w:color w:val="00B050"/>
        </w:rPr>
        <w:t>I tabellen nedenfor angives</w:t>
      </w:r>
      <w:r w:rsidRPr="00C939F4">
        <w:rPr>
          <w:i/>
          <w:color w:val="00B050"/>
        </w:rPr>
        <w:t xml:space="preserve"> projektets samlede, økonomiske rentabilitet, </w:t>
      </w:r>
      <w:r>
        <w:rPr>
          <w:i/>
          <w:color w:val="00B050"/>
        </w:rPr>
        <w:t>udtrykt</w:t>
      </w:r>
      <w:r w:rsidRPr="00C939F4">
        <w:rPr>
          <w:i/>
          <w:color w:val="00B050"/>
        </w:rPr>
        <w:t xml:space="preserve"> ved netto-nutidsværdien</w:t>
      </w:r>
      <w:r>
        <w:rPr>
          <w:i/>
          <w:color w:val="00B050"/>
        </w:rPr>
        <w:t xml:space="preserve"> (NPV)</w:t>
      </w:r>
      <w:r w:rsidRPr="00C939F4">
        <w:rPr>
          <w:i/>
          <w:color w:val="00B050"/>
        </w:rPr>
        <w:t>.]</w:t>
      </w:r>
      <w:r>
        <w:rPr>
          <w:i/>
          <w:color w:val="00B050"/>
        </w:rPr>
        <w:t xml:space="preserve"> </w:t>
      </w:r>
    </w:p>
    <w:p w14:paraId="51D6FE54" w14:textId="48C936B1" w:rsidR="005A1E83" w:rsidRDefault="005A1E83" w:rsidP="00965D41">
      <w:pPr>
        <w:rPr>
          <w:i/>
          <w:color w:val="00B050"/>
        </w:rPr>
      </w:pPr>
      <w:r>
        <w:rPr>
          <w:i/>
          <w:color w:val="00B050"/>
        </w:rPr>
        <w:t>[Netto-nutidsværdien/NPV er et udtryk for det samlede overskud af projektet, når alle udgifter er betalt. Netto-nutidsværdien er således nutidsværdien af en investering i år 0, når alle fremtidige besparelser/gevinster tages i betragtning. Projektet er økonomisk fordelagtigt, hvis netto-nutidsværdien er positiv. Jo højere netto-nutidsværdi, jo mere økonomisk fordelagtigt er projektet.]</w:t>
      </w:r>
    </w:p>
    <w:p w14:paraId="223E12F8" w14:textId="132E8BF3" w:rsidR="00965D41" w:rsidRPr="00004044" w:rsidRDefault="00965D41" w:rsidP="00965D41">
      <w:pPr>
        <w:pStyle w:val="Overskrift2"/>
        <w:rPr>
          <w:i/>
        </w:rPr>
      </w:pPr>
      <w:bookmarkStart w:id="9" w:name="_Toc29213808"/>
      <w:bookmarkStart w:id="10" w:name="_GoBack"/>
      <w:bookmarkEnd w:id="10"/>
      <w:r w:rsidRPr="001E0CD9">
        <w:rPr>
          <w:i/>
        </w:rPr>
        <w:t>Økonomiske nøgletal</w:t>
      </w:r>
      <w:bookmarkEnd w:id="9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58"/>
        <w:gridCol w:w="1348"/>
      </w:tblGrid>
      <w:tr w:rsidR="00965D41" w:rsidRPr="00584137" w14:paraId="5A49D6F5" w14:textId="77777777" w:rsidTr="009E65C7">
        <w:tc>
          <w:tcPr>
            <w:tcW w:w="2458" w:type="dxa"/>
            <w:shd w:val="clear" w:color="auto" w:fill="002060"/>
          </w:tcPr>
          <w:p w14:paraId="426A840B" w14:textId="77777777" w:rsidR="00965D41" w:rsidRPr="00584137" w:rsidRDefault="00965D41" w:rsidP="009E65C7">
            <w:pPr>
              <w:rPr>
                <w:b/>
                <w:sz w:val="18"/>
                <w:szCs w:val="18"/>
              </w:rPr>
            </w:pPr>
            <w:r w:rsidRPr="00584137">
              <w:rPr>
                <w:b/>
                <w:sz w:val="18"/>
                <w:szCs w:val="18"/>
              </w:rPr>
              <w:t>Nøgletal</w:t>
            </w:r>
          </w:p>
        </w:tc>
        <w:tc>
          <w:tcPr>
            <w:tcW w:w="1348" w:type="dxa"/>
            <w:shd w:val="clear" w:color="auto" w:fill="002060"/>
          </w:tcPr>
          <w:p w14:paraId="0B586C92" w14:textId="77777777" w:rsidR="00965D41" w:rsidRPr="00942C4E" w:rsidRDefault="00965D41" w:rsidP="009E65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Værdi, samlet</w:t>
            </w:r>
          </w:p>
        </w:tc>
      </w:tr>
      <w:tr w:rsidR="00965D41" w:rsidRPr="00584137" w14:paraId="6CF45F9D" w14:textId="77777777" w:rsidTr="009E65C7">
        <w:tc>
          <w:tcPr>
            <w:tcW w:w="2458" w:type="dxa"/>
          </w:tcPr>
          <w:p w14:paraId="5DC85E80" w14:textId="77777777" w:rsidR="00965D41" w:rsidRPr="00584137" w:rsidRDefault="00965D41" w:rsidP="009E65C7">
            <w:pPr>
              <w:rPr>
                <w:sz w:val="18"/>
                <w:szCs w:val="18"/>
              </w:rPr>
            </w:pPr>
            <w:r w:rsidRPr="00584137">
              <w:rPr>
                <w:sz w:val="18"/>
                <w:szCs w:val="18"/>
              </w:rPr>
              <w:t xml:space="preserve">Samlede </w:t>
            </w:r>
            <w:r>
              <w:rPr>
                <w:sz w:val="18"/>
                <w:szCs w:val="18"/>
              </w:rPr>
              <w:t>projektudgifter</w:t>
            </w:r>
          </w:p>
        </w:tc>
        <w:tc>
          <w:tcPr>
            <w:tcW w:w="1348" w:type="dxa"/>
          </w:tcPr>
          <w:p w14:paraId="6ADE4B1C" w14:textId="77777777" w:rsidR="00965D41" w:rsidRPr="00584137" w:rsidRDefault="00965D41" w:rsidP="009E65C7">
            <w:pPr>
              <w:rPr>
                <w:i/>
                <w:sz w:val="18"/>
                <w:szCs w:val="18"/>
              </w:rPr>
            </w:pPr>
          </w:p>
        </w:tc>
      </w:tr>
      <w:tr w:rsidR="00965D41" w:rsidRPr="00584137" w14:paraId="308FE626" w14:textId="77777777" w:rsidTr="009E65C7">
        <w:tc>
          <w:tcPr>
            <w:tcW w:w="2458" w:type="dxa"/>
          </w:tcPr>
          <w:p w14:paraId="76050058" w14:textId="77777777" w:rsidR="00965D41" w:rsidRPr="00584137" w:rsidRDefault="00965D41" w:rsidP="009E65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Samlede bruttogevinster</w:t>
            </w:r>
          </w:p>
        </w:tc>
        <w:tc>
          <w:tcPr>
            <w:tcW w:w="1348" w:type="dxa"/>
          </w:tcPr>
          <w:p w14:paraId="38EB28FB" w14:textId="77777777" w:rsidR="00965D41" w:rsidRPr="00584137" w:rsidRDefault="00965D41" w:rsidP="009E65C7">
            <w:pPr>
              <w:rPr>
                <w:i/>
                <w:sz w:val="18"/>
                <w:szCs w:val="18"/>
              </w:rPr>
            </w:pPr>
          </w:p>
        </w:tc>
      </w:tr>
      <w:tr w:rsidR="00965D41" w:rsidRPr="00584137" w14:paraId="7B33E365" w14:textId="77777777" w:rsidTr="009E65C7">
        <w:tc>
          <w:tcPr>
            <w:tcW w:w="2458" w:type="dxa"/>
          </w:tcPr>
          <w:p w14:paraId="1B7D05CA" w14:textId="77777777" w:rsidR="00965D41" w:rsidRPr="00942C4E" w:rsidRDefault="00965D41" w:rsidP="009E65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Samlet nettogevinst</w:t>
            </w:r>
          </w:p>
        </w:tc>
        <w:tc>
          <w:tcPr>
            <w:tcW w:w="1348" w:type="dxa"/>
          </w:tcPr>
          <w:p w14:paraId="2653E2E3" w14:textId="77777777" w:rsidR="00965D41" w:rsidRPr="00584137" w:rsidRDefault="00965D41" w:rsidP="009E65C7">
            <w:pPr>
              <w:rPr>
                <w:i/>
                <w:sz w:val="18"/>
                <w:szCs w:val="18"/>
              </w:rPr>
            </w:pPr>
          </w:p>
        </w:tc>
      </w:tr>
      <w:tr w:rsidR="00965D41" w:rsidRPr="00584137" w14:paraId="104F7C6D" w14:textId="77777777" w:rsidTr="009E65C7">
        <w:tc>
          <w:tcPr>
            <w:tcW w:w="2458" w:type="dxa"/>
          </w:tcPr>
          <w:p w14:paraId="10A79E18" w14:textId="77777777" w:rsidR="00965D41" w:rsidRPr="00942C4E" w:rsidRDefault="00965D41" w:rsidP="009E65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Netto-nutidsværdi (NPV)</w:t>
            </w:r>
          </w:p>
        </w:tc>
        <w:tc>
          <w:tcPr>
            <w:tcW w:w="1348" w:type="dxa"/>
          </w:tcPr>
          <w:p w14:paraId="0968B0B3" w14:textId="77777777" w:rsidR="00965D41" w:rsidRPr="00584137" w:rsidRDefault="00965D41" w:rsidP="009E65C7">
            <w:pPr>
              <w:rPr>
                <w:i/>
                <w:sz w:val="18"/>
                <w:szCs w:val="18"/>
              </w:rPr>
            </w:pPr>
          </w:p>
        </w:tc>
      </w:tr>
    </w:tbl>
    <w:p w14:paraId="54651A51" w14:textId="77777777" w:rsidR="00965D41" w:rsidRDefault="00965D41" w:rsidP="00965D41">
      <w:pPr>
        <w:pStyle w:val="Overskrift1"/>
      </w:pPr>
      <w:bookmarkStart w:id="11" w:name="_Toc29213809"/>
      <w:r>
        <w:lastRenderedPageBreak/>
        <w:t>6. Gevinstrealiseringsplan</w:t>
      </w:r>
      <w:bookmarkEnd w:id="11"/>
    </w:p>
    <w:p w14:paraId="45AF8285" w14:textId="77777777" w:rsidR="00965D41" w:rsidRPr="00C939F4" w:rsidRDefault="00965D41" w:rsidP="00965D41">
      <w:pPr>
        <w:jc w:val="both"/>
        <w:rPr>
          <w:i/>
          <w:color w:val="00B050"/>
        </w:rPr>
      </w:pPr>
      <w:r w:rsidRPr="00C939F4">
        <w:rPr>
          <w:i/>
          <w:color w:val="00B050"/>
        </w:rPr>
        <w:t xml:space="preserve">[Gevinstrealiseringsplanen beskriver hvilke aktiviteter, der skal </w:t>
      </w:r>
      <w:r>
        <w:rPr>
          <w:i/>
          <w:color w:val="00B050"/>
        </w:rPr>
        <w:t>gennemføres</w:t>
      </w:r>
      <w:r w:rsidRPr="00C939F4">
        <w:rPr>
          <w:i/>
          <w:color w:val="00B050"/>
        </w:rPr>
        <w:t xml:space="preserve"> for at realisere og følge op på gevinsterne. Planen anvendes som baseline for opfølgningen på gevinsterne i drifts- og resultatfasen. Til udarbejdelsen af planen kan anvendes det særskilte værktøj til gevinstrealisering fra projektmodellens værktøjskasse.]</w:t>
      </w:r>
    </w:p>
    <w:p w14:paraId="792F1423" w14:textId="77777777" w:rsidR="00BA1599" w:rsidRPr="00DC3B33" w:rsidRDefault="00BA1599" w:rsidP="00DC3B33">
      <w:pPr>
        <w:rPr>
          <w:szCs w:val="20"/>
        </w:rPr>
      </w:pPr>
    </w:p>
    <w:sectPr w:rsidR="00BA1599" w:rsidRPr="00DC3B33" w:rsidSect="006F266A">
      <w:headerReference w:type="default" r:id="rId9"/>
      <w:pgSz w:w="11907" w:h="16839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72DBE" w14:textId="77777777" w:rsidR="00505B49" w:rsidRDefault="00505B49" w:rsidP="005D124A">
      <w:pPr>
        <w:spacing w:after="0" w:line="240" w:lineRule="auto"/>
      </w:pPr>
      <w:r>
        <w:separator/>
      </w:r>
    </w:p>
  </w:endnote>
  <w:endnote w:type="continuationSeparator" w:id="0">
    <w:p w14:paraId="2E7D05DA" w14:textId="77777777" w:rsidR="00505B49" w:rsidRDefault="00505B49" w:rsidP="005D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F7007" w14:textId="77777777" w:rsidR="00505B49" w:rsidRDefault="00505B49" w:rsidP="005D124A">
      <w:pPr>
        <w:spacing w:after="0" w:line="240" w:lineRule="auto"/>
      </w:pPr>
      <w:r>
        <w:separator/>
      </w:r>
    </w:p>
  </w:footnote>
  <w:footnote w:type="continuationSeparator" w:id="0">
    <w:p w14:paraId="0ACA9DDB" w14:textId="77777777" w:rsidR="00505B49" w:rsidRDefault="00505B49" w:rsidP="005D124A">
      <w:pPr>
        <w:spacing w:after="0" w:line="240" w:lineRule="auto"/>
      </w:pPr>
      <w:r>
        <w:continuationSeparator/>
      </w:r>
    </w:p>
  </w:footnote>
  <w:footnote w:id="1">
    <w:p w14:paraId="57BD63DC" w14:textId="77777777" w:rsidR="00965D41" w:rsidRPr="00B445D2" w:rsidRDefault="00965D41" w:rsidP="00965D41">
      <w:pPr>
        <w:pStyle w:val="Fodnotetekst"/>
        <w:rPr>
          <w:color w:val="00B050"/>
          <w:sz w:val="16"/>
        </w:rPr>
      </w:pPr>
      <w:r w:rsidRPr="00B445D2">
        <w:rPr>
          <w:rStyle w:val="Fodnotehenvisning"/>
          <w:color w:val="00B050"/>
          <w:sz w:val="16"/>
        </w:rPr>
        <w:footnoteRef/>
      </w:r>
      <w:r w:rsidRPr="00B445D2">
        <w:rPr>
          <w:color w:val="00B050"/>
          <w:sz w:val="16"/>
        </w:rPr>
        <w:t xml:space="preserve"> https://digst.dk/styring/projektstyring/dokumenter-og-vejledninger/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6A914" w14:textId="77777777" w:rsidR="005D124A" w:rsidRDefault="005D124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70A35B36" wp14:editId="45EF15F6">
          <wp:simplePos x="0" y="0"/>
          <wp:positionH relativeFrom="rightMargin">
            <wp:posOffset>-730885</wp:posOffset>
          </wp:positionH>
          <wp:positionV relativeFrom="page">
            <wp:posOffset>589280</wp:posOffset>
          </wp:positionV>
          <wp:extent cx="603885" cy="683895"/>
          <wp:effectExtent l="0" t="0" r="5715" b="190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vaaben_f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002A5537" wp14:editId="7313C019">
          <wp:simplePos x="0" y="0"/>
          <wp:positionH relativeFrom="margin">
            <wp:posOffset>0</wp:posOffset>
          </wp:positionH>
          <wp:positionV relativeFrom="page">
            <wp:posOffset>449580</wp:posOffset>
          </wp:positionV>
          <wp:extent cx="1559298" cy="140093"/>
          <wp:effectExtent l="0" t="0" r="3175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nders_kommu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9298" cy="140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080"/>
    <w:multiLevelType w:val="hybridMultilevel"/>
    <w:tmpl w:val="8868608A"/>
    <w:lvl w:ilvl="0" w:tplc="C3C018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D7E5F"/>
    <w:multiLevelType w:val="hybridMultilevel"/>
    <w:tmpl w:val="D096A3A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CB4144"/>
    <w:multiLevelType w:val="hybridMultilevel"/>
    <w:tmpl w:val="3CE47A7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6D08D9"/>
    <w:multiLevelType w:val="hybridMultilevel"/>
    <w:tmpl w:val="16ECAE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E0005A"/>
    <w:multiLevelType w:val="hybridMultilevel"/>
    <w:tmpl w:val="748C82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9275A"/>
    <w:multiLevelType w:val="hybridMultilevel"/>
    <w:tmpl w:val="C39E173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936E16"/>
    <w:multiLevelType w:val="hybridMultilevel"/>
    <w:tmpl w:val="27A8A6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5704F"/>
    <w:multiLevelType w:val="hybridMultilevel"/>
    <w:tmpl w:val="01883A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10F9E"/>
    <w:multiLevelType w:val="hybridMultilevel"/>
    <w:tmpl w:val="B34CEBC2"/>
    <w:lvl w:ilvl="0" w:tplc="249CC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3084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04CA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885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8AA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FC0D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AA9C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22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8695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DF4BDD"/>
    <w:multiLevelType w:val="hybridMultilevel"/>
    <w:tmpl w:val="F4027FC2"/>
    <w:lvl w:ilvl="0" w:tplc="6C3C9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33E74"/>
    <w:multiLevelType w:val="hybridMultilevel"/>
    <w:tmpl w:val="767278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3230B"/>
    <w:multiLevelType w:val="hybridMultilevel"/>
    <w:tmpl w:val="2CA2A54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99"/>
    <w:rsid w:val="000014FE"/>
    <w:rsid w:val="00101736"/>
    <w:rsid w:val="001256E3"/>
    <w:rsid w:val="0013442B"/>
    <w:rsid w:val="00177253"/>
    <w:rsid w:val="00196F47"/>
    <w:rsid w:val="001B4EEF"/>
    <w:rsid w:val="002844DA"/>
    <w:rsid w:val="002E5FD3"/>
    <w:rsid w:val="003660FD"/>
    <w:rsid w:val="0041191B"/>
    <w:rsid w:val="004269DD"/>
    <w:rsid w:val="0045275D"/>
    <w:rsid w:val="004F6476"/>
    <w:rsid w:val="00505B49"/>
    <w:rsid w:val="00545D2E"/>
    <w:rsid w:val="005733BC"/>
    <w:rsid w:val="005A1E83"/>
    <w:rsid w:val="005D124A"/>
    <w:rsid w:val="006004AA"/>
    <w:rsid w:val="00681AE0"/>
    <w:rsid w:val="006F266A"/>
    <w:rsid w:val="007200B1"/>
    <w:rsid w:val="007253FB"/>
    <w:rsid w:val="007A08D0"/>
    <w:rsid w:val="00824DA9"/>
    <w:rsid w:val="00850C0C"/>
    <w:rsid w:val="008D459D"/>
    <w:rsid w:val="0095154C"/>
    <w:rsid w:val="00965D41"/>
    <w:rsid w:val="00995702"/>
    <w:rsid w:val="00A37978"/>
    <w:rsid w:val="00AE374A"/>
    <w:rsid w:val="00B84207"/>
    <w:rsid w:val="00BA1599"/>
    <w:rsid w:val="00C25B60"/>
    <w:rsid w:val="00CC7701"/>
    <w:rsid w:val="00CE0522"/>
    <w:rsid w:val="00CE08EE"/>
    <w:rsid w:val="00D54692"/>
    <w:rsid w:val="00D7385E"/>
    <w:rsid w:val="00DC3B33"/>
    <w:rsid w:val="00F81468"/>
    <w:rsid w:val="00FB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35B9"/>
  <w15:docId w15:val="{D1416BC4-304F-431D-B26D-D91BCEC4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C7701"/>
    <w:pPr>
      <w:keepNext/>
      <w:keepLines/>
      <w:spacing w:before="360" w:after="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7701"/>
    <w:pPr>
      <w:keepNext/>
      <w:keepLines/>
      <w:spacing w:before="240" w:after="0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C7701"/>
    <w:pPr>
      <w:keepNext/>
      <w:keepLines/>
      <w:spacing w:before="240" w:after="0"/>
      <w:outlineLvl w:val="2"/>
    </w:pPr>
    <w:rPr>
      <w:rFonts w:eastAsiaTheme="majorEastAsia" w:cstheme="majorBidi"/>
      <w:bCs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C7701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C7701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C7701"/>
    <w:rPr>
      <w:rFonts w:eastAsiaTheme="majorEastAsia" w:cstheme="majorBidi"/>
      <w:bCs/>
      <w:i/>
    </w:rPr>
  </w:style>
  <w:style w:type="paragraph" w:styleId="Titel">
    <w:name w:val="Title"/>
    <w:basedOn w:val="Normal"/>
    <w:next w:val="Normal"/>
    <w:link w:val="TitelTegn"/>
    <w:uiPriority w:val="10"/>
    <w:qFormat/>
    <w:rsid w:val="00CC7701"/>
    <w:pPr>
      <w:spacing w:after="360" w:line="240" w:lineRule="auto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C7701"/>
    <w:rPr>
      <w:rFonts w:eastAsiaTheme="majorEastAsia" w:cstheme="majorBidi"/>
      <w:b/>
      <w:spacing w:val="5"/>
      <w:kern w:val="28"/>
      <w:sz w:val="3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4EEF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B8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8420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84207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D1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D124A"/>
  </w:style>
  <w:style w:type="paragraph" w:styleId="Sidefod">
    <w:name w:val="footer"/>
    <w:basedOn w:val="Normal"/>
    <w:link w:val="SidefodTegn"/>
    <w:uiPriority w:val="99"/>
    <w:unhideWhenUsed/>
    <w:rsid w:val="005D1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D124A"/>
  </w:style>
  <w:style w:type="character" w:styleId="Pladsholdertekst">
    <w:name w:val="Placeholder Text"/>
    <w:basedOn w:val="Standardskrifttypeiafsnit"/>
    <w:uiPriority w:val="99"/>
    <w:semiHidden/>
    <w:rsid w:val="00965D41"/>
    <w:rPr>
      <w:color w:val="80808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65D4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65D4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65D41"/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65D4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65D41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65D41"/>
    <w:rPr>
      <w:vertAlign w:val="superscript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9570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957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5056">
          <w:marLeft w:val="1382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000">
          <w:marLeft w:val="1382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237">
          <w:marLeft w:val="1382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934">
          <w:marLeft w:val="1382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681">
          <w:marLeft w:val="1382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908">
          <w:marLeft w:val="1382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DD31C-FEB2-4E85-901B-B5D151FF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953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Birgitte Wendelboe Stobberup</dc:creator>
  <cp:lastModifiedBy>Birgitte Wendelboe Stobberup</cp:lastModifiedBy>
  <cp:revision>10</cp:revision>
  <dcterms:created xsi:type="dcterms:W3CDTF">2020-01-15T12:57:00Z</dcterms:created>
  <dcterms:modified xsi:type="dcterms:W3CDTF">2020-01-30T11:57:00Z</dcterms:modified>
</cp:coreProperties>
</file>