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stetabel3-farv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0069"/>
      </w:tblGrid>
      <w:tr w:rsidR="000714E7" w:rsidRPr="003A3C20" w:rsidTr="001755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2"/>
            <w:tcBorders>
              <w:top w:val="nil"/>
              <w:left w:val="nil"/>
            </w:tcBorders>
            <w:shd w:val="clear" w:color="auto" w:fill="92D050"/>
          </w:tcPr>
          <w:p w:rsidR="000714E7" w:rsidRPr="003A3C20" w:rsidRDefault="000714E7" w:rsidP="00423375">
            <w:pPr>
              <w:tabs>
                <w:tab w:val="left" w:pos="2512"/>
              </w:tabs>
              <w:rPr>
                <w:color w:val="C00000"/>
                <w:sz w:val="24"/>
                <w:szCs w:val="28"/>
              </w:rPr>
            </w:pPr>
          </w:p>
          <w:p w:rsidR="000714E7" w:rsidRPr="003A3C20" w:rsidRDefault="006C3133" w:rsidP="006C3133">
            <w:pPr>
              <w:rPr>
                <w:color w:val="C00000"/>
                <w:sz w:val="24"/>
                <w:szCs w:val="28"/>
              </w:rPr>
            </w:pPr>
            <w:r>
              <w:rPr>
                <w:color w:val="auto"/>
                <w:sz w:val="24"/>
                <w:szCs w:val="28"/>
              </w:rPr>
              <w:t>Referat af u</w:t>
            </w:r>
            <w:r w:rsidR="000714E7">
              <w:rPr>
                <w:color w:val="auto"/>
                <w:sz w:val="24"/>
                <w:szCs w:val="28"/>
              </w:rPr>
              <w:t>dviklingsdag i spæd- og småbørnsgruppen. Torsdag d. 25</w:t>
            </w:r>
            <w:r>
              <w:rPr>
                <w:color w:val="auto"/>
                <w:sz w:val="24"/>
                <w:szCs w:val="28"/>
              </w:rPr>
              <w:t>/11 kl. 8.30 – 15.30</w:t>
            </w:r>
          </w:p>
        </w:tc>
      </w:tr>
      <w:tr w:rsidR="000714E7" w:rsidRPr="00480118" w:rsidTr="001755F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9" w:type="dxa"/>
            <w:tcBorders>
              <w:top w:val="nil"/>
              <w:left w:val="nil"/>
              <w:bottom w:val="nil"/>
            </w:tcBorders>
          </w:tcPr>
          <w:p w:rsidR="000714E7" w:rsidRPr="00D019F3" w:rsidRDefault="000714E7" w:rsidP="00423375">
            <w:pPr>
              <w:rPr>
                <w:b w:val="0"/>
                <w:sz w:val="20"/>
                <w:szCs w:val="20"/>
              </w:rPr>
            </w:pPr>
          </w:p>
        </w:tc>
        <w:tc>
          <w:tcPr>
            <w:tcW w:w="10069" w:type="dxa"/>
            <w:tcBorders>
              <w:top w:val="nil"/>
              <w:left w:val="nil"/>
              <w:bottom w:val="nil"/>
              <w:right w:val="nil"/>
            </w:tcBorders>
          </w:tcPr>
          <w:p w:rsidR="008A349B" w:rsidRDefault="008A349B" w:rsidP="00423375">
            <w:pPr>
              <w:cnfStyle w:val="000000100000" w:firstRow="0" w:lastRow="0" w:firstColumn="0" w:lastColumn="0" w:oddVBand="0" w:evenVBand="0" w:oddHBand="1" w:evenHBand="0" w:firstRowFirstColumn="0" w:firstRowLastColumn="0" w:lastRowFirstColumn="0" w:lastRowLastColumn="0"/>
              <w:rPr>
                <w:b/>
                <w:szCs w:val="20"/>
              </w:rPr>
            </w:pPr>
          </w:p>
          <w:p w:rsidR="000714E7" w:rsidRPr="008A349B" w:rsidRDefault="000714E7" w:rsidP="00423375">
            <w:pPr>
              <w:cnfStyle w:val="000000100000" w:firstRow="0" w:lastRow="0" w:firstColumn="0" w:lastColumn="0" w:oddVBand="0" w:evenVBand="0" w:oddHBand="1" w:evenHBand="0" w:firstRowFirstColumn="0" w:firstRowLastColumn="0" w:lastRowFirstColumn="0" w:lastRowLastColumn="0"/>
              <w:rPr>
                <w:b/>
                <w:szCs w:val="20"/>
              </w:rPr>
            </w:pPr>
            <w:r w:rsidRPr="008A349B">
              <w:rPr>
                <w:b/>
                <w:szCs w:val="20"/>
              </w:rPr>
              <w:t xml:space="preserve">Info om tilbuddet ift. fødselsdepression v. fødselsdepressionsgruppen og </w:t>
            </w:r>
            <w:r w:rsidR="000D1B9B" w:rsidRPr="008A349B">
              <w:rPr>
                <w:b/>
                <w:szCs w:val="20"/>
              </w:rPr>
              <w:t xml:space="preserve">psykolog </w:t>
            </w:r>
            <w:r w:rsidRPr="008A349B">
              <w:rPr>
                <w:b/>
                <w:szCs w:val="20"/>
              </w:rPr>
              <w:t>Louise Malling</w:t>
            </w:r>
          </w:p>
          <w:p w:rsidR="00C11919" w:rsidRDefault="00C11919" w:rsidP="00C1191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Man SKAL EPDS score folk to gange inden de skrives op til forløb. Skriv noter/kommentarer til scoringen, fx ”sover dårligt hver nat”, ”græder dagligt” – det er en stor hjælp. Et tal alene siger ikke så meget, men bør uddybes. Nogen gange kan der godt komme folk i forløb, som scores fx 13-15; det afhænger af, hvad det handler om. Drøft det med fødselsdepressionsgruppen. </w:t>
            </w:r>
          </w:p>
          <w:p w:rsidR="00C11919" w:rsidRDefault="00C11919" w:rsidP="00C1191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Partner bør inddrages; som et minimum i lytte-besøget, så hans opbakning til hjælpen sikres. Fødselsdepressionsgruppen har oplevet, at nogle har svært ved at bede faren om hjælp til børnepasning, så de kan komme afsted til gruppemøder. </w:t>
            </w:r>
          </w:p>
          <w:p w:rsidR="00CD5274" w:rsidRDefault="000D1B9B" w:rsidP="004233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Kvinder skal ikke have </w:t>
            </w:r>
            <w:r w:rsidR="00CD5274">
              <w:rPr>
                <w:sz w:val="20"/>
                <w:szCs w:val="20"/>
              </w:rPr>
              <w:t>både individuelle samtaler og gruppetilbud</w:t>
            </w:r>
            <w:r>
              <w:rPr>
                <w:sz w:val="20"/>
                <w:szCs w:val="20"/>
              </w:rPr>
              <w:t xml:space="preserve"> – det er enten/eller</w:t>
            </w:r>
            <w:r w:rsidR="00CD5274">
              <w:rPr>
                <w:sz w:val="20"/>
                <w:szCs w:val="20"/>
              </w:rPr>
              <w:t>. De individuelle samtaler er for</w:t>
            </w:r>
            <w:r>
              <w:rPr>
                <w:sz w:val="20"/>
                <w:szCs w:val="20"/>
              </w:rPr>
              <w:t>beholdt</w:t>
            </w:r>
            <w:r w:rsidR="00CD5274">
              <w:rPr>
                <w:sz w:val="20"/>
                <w:szCs w:val="20"/>
              </w:rPr>
              <w:t xml:space="preserve"> dem, som ikke kan modtage et gruppetilbud. Hvis folk er så ressourcestærke, at de kan få en henvisning og benytte sig af den, skal de heller ikke tilbydes de gratis samtaler ved Louise. </w:t>
            </w:r>
          </w:p>
          <w:p w:rsidR="000D1B9B" w:rsidRDefault="000D1B9B" w:rsidP="004233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Folk skal heller ikke have sideløbende forløb, fx med en psykoterapeut. Det bliver for mudret og krævende for dem. Er de i et forløb i forvejen skal de opfordres til at færdiggøre det. </w:t>
            </w:r>
          </w:p>
          <w:p w:rsidR="00CD5274" w:rsidRDefault="00CD5274" w:rsidP="004233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Obs på at folk skal </w:t>
            </w:r>
            <w:r w:rsidR="000D1B9B">
              <w:rPr>
                <w:sz w:val="20"/>
                <w:szCs w:val="20"/>
              </w:rPr>
              <w:t>henvises</w:t>
            </w:r>
            <w:r>
              <w:rPr>
                <w:sz w:val="20"/>
                <w:szCs w:val="20"/>
              </w:rPr>
              <w:t xml:space="preserve"> med fødselsdepressi</w:t>
            </w:r>
            <w:r w:rsidR="000D1B9B">
              <w:rPr>
                <w:sz w:val="20"/>
                <w:szCs w:val="20"/>
              </w:rPr>
              <w:t>on – ikke alle mulige andre problemstillinger</w:t>
            </w:r>
            <w:r>
              <w:rPr>
                <w:sz w:val="20"/>
                <w:szCs w:val="20"/>
              </w:rPr>
              <w:t xml:space="preserve">. Send en mail til Louise Malling ift. sparring, hvis man er i tvivl om, om de er målgruppen. </w:t>
            </w:r>
            <w:r w:rsidR="000D1B9B">
              <w:rPr>
                <w:sz w:val="20"/>
                <w:szCs w:val="20"/>
              </w:rPr>
              <w:t>Inden kontakt til Louise opfordres til først at sparre</w:t>
            </w:r>
            <w:r w:rsidR="00B66B5D">
              <w:rPr>
                <w:sz w:val="20"/>
                <w:szCs w:val="20"/>
              </w:rPr>
              <w:t xml:space="preserve"> med en fra fødselsdepressionsgruppen. </w:t>
            </w:r>
          </w:p>
          <w:p w:rsidR="000D1B9B" w:rsidRDefault="000D1B9B" w:rsidP="000D1B9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Louise anbefaler internetpsykiatrien, hvor man kan få et gratis forløb ift. angst, depression mv., hvis den primære problemstilling ikke er fødselsdepression eller hvis man fx ikke har mulighed for børnepasning. Disse forløb foregår online. </w:t>
            </w:r>
          </w:p>
          <w:p w:rsidR="00CD5274" w:rsidRDefault="00CD5274" w:rsidP="004233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Husk aldrig at LOVE forældrene, at de kan få tilbuddet. Det er en vurdering i samarbejde med Louise og/e</w:t>
            </w:r>
            <w:r w:rsidR="000D1B9B">
              <w:rPr>
                <w:sz w:val="20"/>
                <w:szCs w:val="20"/>
              </w:rPr>
              <w:t xml:space="preserve">ller fødselsdepressionsgruppen, om tilbuddet er det rette. Forældrene må derfor udelukkende stilles i udsigt, at de kan blive kontaktet ift. at få en afklarende snak om, om tilbuddet er det rette for dem. </w:t>
            </w:r>
          </w:p>
          <w:p w:rsidR="00CD5274" w:rsidRDefault="000D1B9B" w:rsidP="004233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Børn/babyer må ikke medbringes. </w:t>
            </w:r>
          </w:p>
          <w:p w:rsidR="00CD5274" w:rsidRDefault="000D1B9B" w:rsidP="004233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Det individuelle f</w:t>
            </w:r>
            <w:r w:rsidR="00CD5274">
              <w:rPr>
                <w:sz w:val="20"/>
                <w:szCs w:val="20"/>
              </w:rPr>
              <w:t xml:space="preserve">orløb er op til 5 gange – vigtigt at folk kender rammen. Det skal præciseres, når tilbuddet præsenteres. </w:t>
            </w:r>
            <w:r>
              <w:rPr>
                <w:sz w:val="20"/>
                <w:szCs w:val="20"/>
              </w:rPr>
              <w:t xml:space="preserve">Der er heller ikke mulighed for selv at betale for at fortsætte hos Louise. </w:t>
            </w:r>
          </w:p>
          <w:p w:rsidR="00B66B5D" w:rsidRDefault="00B66B5D" w:rsidP="004233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Mænd kommer ikke i gruppeforløb. Men de kan godt modtage de individuelle samtaler. </w:t>
            </w:r>
          </w:p>
          <w:p w:rsidR="00673EE6" w:rsidRPr="00480118" w:rsidRDefault="00673EE6" w:rsidP="00673E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Det aftales, at vi tager op en anden dag, hvordan vi screener far. </w:t>
            </w:r>
          </w:p>
        </w:tc>
      </w:tr>
      <w:tr w:rsidR="000714E7" w:rsidRPr="00480118" w:rsidTr="001755F2">
        <w:trPr>
          <w:trHeight w:val="567"/>
        </w:trPr>
        <w:tc>
          <w:tcPr>
            <w:cnfStyle w:val="001000000000" w:firstRow="0" w:lastRow="0" w:firstColumn="1" w:lastColumn="0" w:oddVBand="0" w:evenVBand="0" w:oddHBand="0" w:evenHBand="0" w:firstRowFirstColumn="0" w:firstRowLastColumn="0" w:lastRowFirstColumn="0" w:lastRowLastColumn="0"/>
            <w:tcW w:w="279" w:type="dxa"/>
            <w:tcBorders>
              <w:top w:val="nil"/>
              <w:left w:val="nil"/>
              <w:bottom w:val="nil"/>
            </w:tcBorders>
          </w:tcPr>
          <w:p w:rsidR="000714E7" w:rsidRPr="00D019F3" w:rsidRDefault="000714E7" w:rsidP="00423375">
            <w:pPr>
              <w:rPr>
                <w:b w:val="0"/>
                <w:sz w:val="20"/>
                <w:szCs w:val="20"/>
              </w:rPr>
            </w:pPr>
          </w:p>
        </w:tc>
        <w:tc>
          <w:tcPr>
            <w:tcW w:w="10069" w:type="dxa"/>
            <w:tcBorders>
              <w:top w:val="nil"/>
              <w:left w:val="nil"/>
              <w:bottom w:val="nil"/>
              <w:right w:val="nil"/>
            </w:tcBorders>
          </w:tcPr>
          <w:p w:rsidR="008A349B" w:rsidRDefault="008A349B" w:rsidP="00423375">
            <w:pPr>
              <w:cnfStyle w:val="000000000000" w:firstRow="0" w:lastRow="0" w:firstColumn="0" w:lastColumn="0" w:oddVBand="0" w:evenVBand="0" w:oddHBand="0" w:evenHBand="0" w:firstRowFirstColumn="0" w:firstRowLastColumn="0" w:lastRowFirstColumn="0" w:lastRowLastColumn="0"/>
              <w:rPr>
                <w:b/>
                <w:szCs w:val="20"/>
              </w:rPr>
            </w:pPr>
          </w:p>
          <w:p w:rsidR="000714E7" w:rsidRPr="008A349B" w:rsidRDefault="000714E7" w:rsidP="00423375">
            <w:pPr>
              <w:cnfStyle w:val="000000000000" w:firstRow="0" w:lastRow="0" w:firstColumn="0" w:lastColumn="0" w:oddVBand="0" w:evenVBand="0" w:oddHBand="0" w:evenHBand="0" w:firstRowFirstColumn="0" w:firstRowLastColumn="0" w:lastRowFirstColumn="0" w:lastRowLastColumn="0"/>
              <w:rPr>
                <w:b/>
                <w:szCs w:val="20"/>
              </w:rPr>
            </w:pPr>
            <w:r w:rsidRPr="008A349B">
              <w:rPr>
                <w:b/>
                <w:szCs w:val="20"/>
              </w:rPr>
              <w:t xml:space="preserve">Behovspakkerne – har vi de rigtige pakker med det rigtige indhold? Og er der </w:t>
            </w:r>
            <w:r w:rsidRPr="008A349B">
              <w:rPr>
                <w:b/>
                <w:i/>
                <w:szCs w:val="20"/>
              </w:rPr>
              <w:t>andre</w:t>
            </w:r>
            <w:r w:rsidRPr="008A349B">
              <w:rPr>
                <w:b/>
                <w:szCs w:val="20"/>
              </w:rPr>
              <w:t xml:space="preserve"> behovstilbud, vi vil priorit</w:t>
            </w:r>
            <w:r w:rsidR="006C3133" w:rsidRPr="008A349B">
              <w:rPr>
                <w:b/>
                <w:szCs w:val="20"/>
              </w:rPr>
              <w:t>ere?</w:t>
            </w:r>
          </w:p>
          <w:p w:rsidR="00D477E6" w:rsidRDefault="00D477E6" w:rsidP="00D61F34">
            <w:pPr>
              <w:spacing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Vi gennemgik de forskellige behovspakker og noterede kommentarer ned til dem – se indsatte fotos. Disse går ministerierne/arbejdsgrupperne videre med og tager beslutninger på baggrund af kommentarerne. </w:t>
            </w:r>
          </w:p>
          <w:p w:rsidR="00D477E6" w:rsidRDefault="00D477E6" w:rsidP="00D61F34">
            <w:pPr>
              <w:pStyle w:val="Listeafsnit"/>
              <w:numPr>
                <w:ilvl w:val="0"/>
                <w:numId w:val="6"/>
              </w:numPr>
              <w:spacing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Motorisk udfordrede børn og skæve kranier: Vibeke, Pia og Lisbeth</w:t>
            </w:r>
          </w:p>
          <w:p w:rsidR="00D477E6" w:rsidRDefault="00D477E6" w:rsidP="00D477E6">
            <w:pPr>
              <w:pStyle w:val="Listeafsnit"/>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Alene/donormødre: Birte og Heidi A</w:t>
            </w:r>
          </w:p>
          <w:p w:rsidR="00D477E6" w:rsidRDefault="00D477E6" w:rsidP="00D477E6">
            <w:pPr>
              <w:pStyle w:val="Listeafsnit"/>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Orange og røde familier: Mette, Kirsten B og Nina</w:t>
            </w:r>
          </w:p>
          <w:p w:rsidR="00964B04" w:rsidRPr="00964B04" w:rsidRDefault="00964B04" w:rsidP="00964B04">
            <w:pPr>
              <w:cnfStyle w:val="000000000000" w:firstRow="0" w:lastRow="0" w:firstColumn="0" w:lastColumn="0" w:oddVBand="0" w:evenVBand="0" w:oddHBand="0" w:evenHBand="0" w:firstRowFirstColumn="0" w:firstRowLastColumn="0" w:lastRowFirstColumn="0" w:lastRowLastColumn="0"/>
              <w:rPr>
                <w:sz w:val="20"/>
                <w:szCs w:val="20"/>
              </w:rPr>
            </w:pPr>
            <w:r>
              <w:rPr>
                <w:rFonts w:eastAsia="Times New Roman"/>
                <w:noProof/>
                <w:lang w:eastAsia="da-DK"/>
              </w:rPr>
              <w:lastRenderedPageBreak/>
              <w:drawing>
                <wp:inline distT="0" distB="0" distL="0" distR="0">
                  <wp:extent cx="3619077" cy="2714307"/>
                  <wp:effectExtent l="0" t="4762" r="0" b="0"/>
                  <wp:docPr id="2" name="Billede 2" descr="cid:EA912105-5DCB-4328-B865-E1AD3467B7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912105-5DCB-4328-B865-E1AD3467B7A9" descr="cid:EA912105-5DCB-4328-B865-E1AD3467B7A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rot="5400000">
                            <a:off x="0" y="0"/>
                            <a:ext cx="3663749" cy="2747811"/>
                          </a:xfrm>
                          <a:prstGeom prst="rect">
                            <a:avLst/>
                          </a:prstGeom>
                          <a:noFill/>
                          <a:ln>
                            <a:noFill/>
                          </a:ln>
                        </pic:spPr>
                      </pic:pic>
                    </a:graphicData>
                  </a:graphic>
                </wp:inline>
              </w:drawing>
            </w:r>
            <w:r w:rsidR="008A349B">
              <w:rPr>
                <w:rFonts w:eastAsia="Times New Roman"/>
                <w:noProof/>
                <w:lang w:eastAsia="da-DK"/>
              </w:rPr>
              <w:drawing>
                <wp:inline distT="0" distB="0" distL="0" distR="0" wp14:anchorId="61D821E0" wp14:editId="3B986EBC">
                  <wp:extent cx="3619640" cy="2714731"/>
                  <wp:effectExtent l="0" t="4763" r="0" b="0"/>
                  <wp:docPr id="3" name="Billede 3" descr="cid:979F6C11-685D-4BBF-87F5-946F8E224B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F6C11-685D-4BBF-87F5-946F8E224B82" descr="cid:979F6C11-685D-4BBF-87F5-946F8E224B8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rot="5400000">
                            <a:off x="0" y="0"/>
                            <a:ext cx="3648697" cy="2736524"/>
                          </a:xfrm>
                          <a:prstGeom prst="rect">
                            <a:avLst/>
                          </a:prstGeom>
                          <a:noFill/>
                          <a:ln>
                            <a:noFill/>
                          </a:ln>
                        </pic:spPr>
                      </pic:pic>
                    </a:graphicData>
                  </a:graphic>
                </wp:inline>
              </w:drawing>
            </w:r>
          </w:p>
          <w:p w:rsidR="00964B04" w:rsidRDefault="00964B04" w:rsidP="00D61F34">
            <w:pPr>
              <w:cnfStyle w:val="000000000000" w:firstRow="0" w:lastRow="0" w:firstColumn="0" w:lastColumn="0" w:oddVBand="0" w:evenVBand="0" w:oddHBand="0" w:evenHBand="0" w:firstRowFirstColumn="0" w:firstRowLastColumn="0" w:lastRowFirstColumn="0" w:lastRowLastColumn="0"/>
              <w:rPr>
                <w:sz w:val="20"/>
                <w:szCs w:val="20"/>
              </w:rPr>
            </w:pPr>
            <w:r>
              <w:rPr>
                <w:rFonts w:eastAsia="Times New Roman"/>
                <w:noProof/>
                <w:lang w:eastAsia="da-DK"/>
              </w:rPr>
              <w:drawing>
                <wp:inline distT="0" distB="0" distL="0" distR="0">
                  <wp:extent cx="3606800" cy="2705100"/>
                  <wp:effectExtent l="0" t="6350" r="6350" b="6350"/>
                  <wp:docPr id="1" name="Billede 1" descr="cid:8DA61CFB-8F75-48DB-ABF9-78AB63446B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A61CFB-8F75-48DB-ABF9-78AB63446B99" descr="cid:8DA61CFB-8F75-48DB-ABF9-78AB63446B9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rot="5400000">
                            <a:off x="0" y="0"/>
                            <a:ext cx="3606800" cy="2705100"/>
                          </a:xfrm>
                          <a:prstGeom prst="rect">
                            <a:avLst/>
                          </a:prstGeom>
                          <a:noFill/>
                          <a:ln>
                            <a:noFill/>
                          </a:ln>
                        </pic:spPr>
                      </pic:pic>
                    </a:graphicData>
                  </a:graphic>
                </wp:inline>
              </w:drawing>
            </w:r>
          </w:p>
          <w:p w:rsidR="00131832" w:rsidRDefault="00D61F34" w:rsidP="00D61F3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Der opstod en mere principiel </w:t>
            </w:r>
            <w:r w:rsidR="001755F2">
              <w:rPr>
                <w:sz w:val="20"/>
                <w:szCs w:val="20"/>
              </w:rPr>
              <w:t>drøftelse</w:t>
            </w:r>
            <w:r>
              <w:rPr>
                <w:sz w:val="20"/>
                <w:szCs w:val="20"/>
              </w:rPr>
              <w:t xml:space="preserve"> om, om det giver mening at have behovspakker eller om folk skal tildeles besøg på baggrund af grøn-gul-orange-rød, og der derfor kun er behov for faglige vejledninger ift. forskellige problemstillinger. M</w:t>
            </w:r>
            <w:r w:rsidR="00131832">
              <w:rPr>
                <w:sz w:val="20"/>
                <w:szCs w:val="20"/>
              </w:rPr>
              <w:t xml:space="preserve">ette, Anne Lise, Lisbeth og </w:t>
            </w:r>
            <w:r>
              <w:rPr>
                <w:sz w:val="20"/>
                <w:szCs w:val="20"/>
              </w:rPr>
              <w:t xml:space="preserve">måske </w:t>
            </w:r>
            <w:r w:rsidR="00131832">
              <w:rPr>
                <w:sz w:val="20"/>
                <w:szCs w:val="20"/>
              </w:rPr>
              <w:t xml:space="preserve">Rikke drøfter fordele, ulemper og registreringsmæssige konsekvenser af de to løsninger og </w:t>
            </w:r>
            <w:r>
              <w:rPr>
                <w:sz w:val="20"/>
                <w:szCs w:val="20"/>
              </w:rPr>
              <w:t>tager</w:t>
            </w:r>
            <w:r w:rsidR="00131832">
              <w:rPr>
                <w:sz w:val="20"/>
                <w:szCs w:val="20"/>
              </w:rPr>
              <w:t xml:space="preserve"> en beslutning. </w:t>
            </w:r>
            <w:r w:rsidR="00131832" w:rsidRPr="00D61F34">
              <w:rPr>
                <w:sz w:val="20"/>
                <w:szCs w:val="20"/>
                <w:u w:val="single"/>
              </w:rPr>
              <w:t>Først herefter går ministerierne/arbejdsgrupperne i gang med at revidere be</w:t>
            </w:r>
            <w:r>
              <w:rPr>
                <w:sz w:val="20"/>
                <w:szCs w:val="20"/>
                <w:u w:val="single"/>
              </w:rPr>
              <w:t>hov</w:t>
            </w:r>
            <w:r w:rsidR="00131832" w:rsidRPr="00D61F34">
              <w:rPr>
                <w:sz w:val="20"/>
                <w:szCs w:val="20"/>
                <w:u w:val="single"/>
              </w:rPr>
              <w:t>spakkerne</w:t>
            </w:r>
            <w:r w:rsidR="00131832">
              <w:rPr>
                <w:sz w:val="20"/>
                <w:szCs w:val="20"/>
              </w:rPr>
              <w:t xml:space="preserve">. </w:t>
            </w:r>
          </w:p>
          <w:p w:rsidR="00D61F34" w:rsidRDefault="00D61F34" w:rsidP="001755F2">
            <w:pPr>
              <w:spacing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Vi drøftede ideer til nye behovstilbud. Her besluttede vi følgende: </w:t>
            </w:r>
          </w:p>
          <w:p w:rsidR="00D61F34" w:rsidRDefault="00964B04" w:rsidP="001755F2">
            <w:pPr>
              <w:pStyle w:val="Listeafsnit"/>
              <w:numPr>
                <w:ilvl w:val="0"/>
                <w:numId w:val="7"/>
              </w:numPr>
              <w:spacing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Integrationsministeriet laver en vejledning ift. indvandrere/flygtninge. Evt. en behovspakke, hvis ministeriet vurderer, at det er relevant – og hvis vi ikke dropper at have behovspakker. </w:t>
            </w:r>
          </w:p>
          <w:p w:rsidR="00964B04" w:rsidRDefault="00964B04" w:rsidP="00D61F34">
            <w:pPr>
              <w:pStyle w:val="Listeafsnit"/>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Opfølgning på ADBB: Der skal laves en retningslinje herfor, så det er tydeligt, hvad sundhedsplejens rolle er. Anne Lise er i dialog med PPR omkring, om de kan byde ind med noget. Anne Lise, Mette og Rikke har teten på dette. </w:t>
            </w:r>
          </w:p>
          <w:p w:rsidR="00964B04" w:rsidRPr="00D61F34" w:rsidRDefault="00964B04" w:rsidP="00D61F34">
            <w:pPr>
              <w:pStyle w:val="Listeafsnit"/>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Præmature mødregrupper: Præmaturgruppen er allerede i gang med små forsøg med dette og har teten på at tage beslutning herom sammen med Anne Lise og derefter beskrive et eventuelt nyt tilbud. </w:t>
            </w:r>
          </w:p>
        </w:tc>
      </w:tr>
      <w:tr w:rsidR="000714E7" w:rsidRPr="00480118" w:rsidTr="001755F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9" w:type="dxa"/>
            <w:tcBorders>
              <w:top w:val="nil"/>
              <w:left w:val="nil"/>
              <w:bottom w:val="nil"/>
            </w:tcBorders>
          </w:tcPr>
          <w:p w:rsidR="000714E7" w:rsidRDefault="000714E7" w:rsidP="00423375">
            <w:pPr>
              <w:rPr>
                <w:b w:val="0"/>
                <w:sz w:val="20"/>
                <w:szCs w:val="20"/>
              </w:rPr>
            </w:pPr>
          </w:p>
        </w:tc>
        <w:tc>
          <w:tcPr>
            <w:tcW w:w="10069" w:type="dxa"/>
            <w:tcBorders>
              <w:top w:val="nil"/>
              <w:left w:val="nil"/>
              <w:bottom w:val="nil"/>
              <w:right w:val="nil"/>
            </w:tcBorders>
          </w:tcPr>
          <w:p w:rsidR="000714E7" w:rsidRPr="008A349B" w:rsidRDefault="000714E7" w:rsidP="00423375">
            <w:pPr>
              <w:cnfStyle w:val="000000100000" w:firstRow="0" w:lastRow="0" w:firstColumn="0" w:lastColumn="0" w:oddVBand="0" w:evenVBand="0" w:oddHBand="1" w:evenHBand="0" w:firstRowFirstColumn="0" w:firstRowLastColumn="0" w:lastRowFirstColumn="0" w:lastRowLastColumn="0"/>
              <w:rPr>
                <w:b/>
                <w:szCs w:val="20"/>
              </w:rPr>
            </w:pPr>
            <w:bookmarkStart w:id="0" w:name="_GoBack"/>
            <w:bookmarkEnd w:id="0"/>
            <w:r w:rsidRPr="008A349B">
              <w:rPr>
                <w:b/>
                <w:szCs w:val="20"/>
              </w:rPr>
              <w:t>1½ og 3 årsbesøg til sårbare familier – hvad skal de indeholde?</w:t>
            </w:r>
          </w:p>
          <w:p w:rsidR="0096703A" w:rsidRDefault="0096703A" w:rsidP="0042337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Mette gennemgik Mini-FIV gruppens ideer til indholdet i 1½ og 3 års besøgene. </w:t>
            </w:r>
          </w:p>
          <w:p w:rsidR="0096703A" w:rsidRPr="008A349B" w:rsidRDefault="00DB222D" w:rsidP="0096703A">
            <w:pPr>
              <w:spacing w:after="0"/>
              <w:cnfStyle w:val="000000100000" w:firstRow="0" w:lastRow="0" w:firstColumn="0" w:lastColumn="0" w:oddVBand="0" w:evenVBand="0" w:oddHBand="1" w:evenHBand="0" w:firstRowFirstColumn="0" w:firstRowLastColumn="0" w:lastRowFirstColumn="0" w:lastRowLastColumn="0"/>
              <w:rPr>
                <w:b/>
                <w:sz w:val="20"/>
                <w:szCs w:val="20"/>
              </w:rPr>
            </w:pPr>
            <w:r w:rsidRPr="008A349B">
              <w:rPr>
                <w:b/>
                <w:sz w:val="20"/>
                <w:szCs w:val="20"/>
              </w:rPr>
              <w:t xml:space="preserve">Ift. 1½ års besøget </w:t>
            </w:r>
            <w:r w:rsidR="0096703A" w:rsidRPr="008A349B">
              <w:rPr>
                <w:b/>
                <w:sz w:val="20"/>
                <w:szCs w:val="20"/>
              </w:rPr>
              <w:t>kom følgende forslag frem:</w:t>
            </w:r>
          </w:p>
          <w:p w:rsidR="0096703A" w:rsidRPr="0096703A" w:rsidRDefault="0096703A"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sidRPr="0096703A">
              <w:rPr>
                <w:sz w:val="20"/>
                <w:szCs w:val="20"/>
              </w:rPr>
              <w:t>Astma</w:t>
            </w:r>
            <w:r w:rsidR="00DB222D">
              <w:rPr>
                <w:sz w:val="20"/>
                <w:szCs w:val="20"/>
              </w:rPr>
              <w:t>-screening</w:t>
            </w:r>
            <w:r w:rsidR="00727C31">
              <w:rPr>
                <w:sz w:val="20"/>
                <w:szCs w:val="20"/>
              </w:rPr>
              <w:t xml:space="preserve"> + hygiejne i hjemmet</w:t>
            </w:r>
          </w:p>
          <w:p w:rsidR="0096703A" w:rsidRDefault="0096703A"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sidRPr="0096703A">
              <w:rPr>
                <w:sz w:val="20"/>
                <w:szCs w:val="20"/>
              </w:rPr>
              <w:t>ADBB</w:t>
            </w:r>
          </w:p>
          <w:p w:rsidR="0096703A" w:rsidRPr="00720B43" w:rsidRDefault="0096703A" w:rsidP="00720B43">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Pasning</w:t>
            </w:r>
          </w:p>
          <w:p w:rsidR="0096703A" w:rsidRDefault="0096703A"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Positiv ledelse - Benævne </w:t>
            </w:r>
            <w:r w:rsidR="00720B43">
              <w:rPr>
                <w:sz w:val="20"/>
                <w:szCs w:val="20"/>
              </w:rPr>
              <w:t>f</w:t>
            </w:r>
            <w:r>
              <w:rPr>
                <w:sz w:val="20"/>
                <w:szCs w:val="20"/>
              </w:rPr>
              <w:t>ølelser</w:t>
            </w:r>
            <w:r w:rsidR="00720B43">
              <w:rPr>
                <w:sz w:val="20"/>
                <w:szCs w:val="20"/>
              </w:rPr>
              <w:t xml:space="preserve"> mv.</w:t>
            </w:r>
            <w:r>
              <w:rPr>
                <w:sz w:val="20"/>
                <w:szCs w:val="20"/>
              </w:rPr>
              <w:t xml:space="preserve"> -  </w:t>
            </w:r>
            <w:r w:rsidR="00795D16">
              <w:rPr>
                <w:sz w:val="20"/>
                <w:szCs w:val="20"/>
              </w:rPr>
              <w:t xml:space="preserve">- følge barnets initiativ - </w:t>
            </w:r>
            <w:r w:rsidR="00720B43">
              <w:rPr>
                <w:sz w:val="20"/>
                <w:szCs w:val="20"/>
              </w:rPr>
              <w:t>b</w:t>
            </w:r>
            <w:r>
              <w:rPr>
                <w:sz w:val="20"/>
                <w:szCs w:val="20"/>
              </w:rPr>
              <w:t xml:space="preserve">ørnestyret leg </w:t>
            </w:r>
            <w:r w:rsidR="00720B43">
              <w:rPr>
                <w:sz w:val="20"/>
                <w:szCs w:val="20"/>
              </w:rPr>
              <w:t>– anerkendende tilgang</w:t>
            </w:r>
          </w:p>
          <w:p w:rsidR="00720B43" w:rsidRDefault="00720B43"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Motorik – forældrenes rolle</w:t>
            </w:r>
            <w:r w:rsidR="00E663C8">
              <w:rPr>
                <w:sz w:val="20"/>
                <w:szCs w:val="20"/>
              </w:rPr>
              <w:t>, skærmtid</w:t>
            </w:r>
          </w:p>
          <w:p w:rsidR="00795D16" w:rsidRDefault="00795D16"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Opdragelse og spejling</w:t>
            </w:r>
          </w:p>
          <w:p w:rsidR="00795D16" w:rsidRDefault="00DB222D"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Afføringsmønster</w:t>
            </w:r>
          </w:p>
          <w:p w:rsidR="00DB222D" w:rsidRDefault="00DB222D"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Udeliv</w:t>
            </w:r>
            <w:proofErr w:type="spellEnd"/>
            <w:r>
              <w:rPr>
                <w:sz w:val="20"/>
                <w:szCs w:val="20"/>
              </w:rPr>
              <w:t xml:space="preserve"> og sove ude</w:t>
            </w:r>
          </w:p>
          <w:p w:rsidR="00727C31" w:rsidRDefault="00727C31"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D-dråber</w:t>
            </w:r>
          </w:p>
          <w:p w:rsidR="00E663C8" w:rsidRDefault="00795D16"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Snakke ind i normer og v</w:t>
            </w:r>
            <w:r w:rsidR="00E663C8">
              <w:rPr>
                <w:sz w:val="20"/>
                <w:szCs w:val="20"/>
              </w:rPr>
              <w:t>ærdier ift. familien, fx ift. måltider</w:t>
            </w:r>
            <w:r>
              <w:rPr>
                <w:sz w:val="20"/>
                <w:szCs w:val="20"/>
              </w:rPr>
              <w:t>. Så familien stimuleres til at tage aktiv stilling selv</w:t>
            </w:r>
            <w:r w:rsidR="00DB222D">
              <w:rPr>
                <w:sz w:val="20"/>
                <w:szCs w:val="20"/>
              </w:rPr>
              <w:t xml:space="preserve"> til hvad de ønsker for deres barn</w:t>
            </w:r>
          </w:p>
          <w:p w:rsidR="00E663C8" w:rsidRDefault="00E663C8"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Være obs. på hvad </w:t>
            </w:r>
            <w:r w:rsidRPr="00E663C8">
              <w:rPr>
                <w:sz w:val="20"/>
                <w:szCs w:val="20"/>
                <w:u w:val="single"/>
              </w:rPr>
              <w:t>hovedopgaven</w:t>
            </w:r>
            <w:r>
              <w:rPr>
                <w:sz w:val="20"/>
                <w:szCs w:val="20"/>
              </w:rPr>
              <w:t xml:space="preserve"> er i besøgene – så det vigtigste nås</w:t>
            </w:r>
            <w:r w:rsidR="00727C31">
              <w:rPr>
                <w:sz w:val="20"/>
                <w:szCs w:val="20"/>
              </w:rPr>
              <w:t>. Vibeke S: Man kan huske 5 ting</w:t>
            </w:r>
          </w:p>
          <w:p w:rsidR="00795D16" w:rsidRDefault="00795D16"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Hvad kan familierne forvente fremadrettet ift. barnets udvikling</w:t>
            </w:r>
          </w:p>
          <w:p w:rsidR="00DB222D" w:rsidRDefault="00DB222D" w:rsidP="0096703A">
            <w:pPr>
              <w:pStyle w:val="Listeafsnit"/>
              <w:numPr>
                <w:ilvl w:val="0"/>
                <w:numId w:val="4"/>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Måske sende en besked ud inden besøget ift. hvad besøget </w:t>
            </w:r>
            <w:r w:rsidRPr="00727C31">
              <w:rPr>
                <w:i/>
                <w:sz w:val="20"/>
                <w:szCs w:val="20"/>
              </w:rPr>
              <w:t>kunne</w:t>
            </w:r>
            <w:r>
              <w:rPr>
                <w:sz w:val="20"/>
                <w:szCs w:val="20"/>
              </w:rPr>
              <w:t xml:space="preserve"> handle om, så de kan forberede sig inden</w:t>
            </w:r>
            <w:r w:rsidR="00727C31">
              <w:rPr>
                <w:sz w:val="20"/>
                <w:szCs w:val="20"/>
              </w:rPr>
              <w:t xml:space="preserve"> på, hvad de gerne vil tale om</w:t>
            </w:r>
          </w:p>
          <w:p w:rsidR="0096703A" w:rsidRDefault="0096703A" w:rsidP="0096703A">
            <w:pPr>
              <w:spacing w:after="0"/>
              <w:cnfStyle w:val="000000100000" w:firstRow="0" w:lastRow="0" w:firstColumn="0" w:lastColumn="0" w:oddVBand="0" w:evenVBand="0" w:oddHBand="1" w:evenHBand="0" w:firstRowFirstColumn="0" w:firstRowLastColumn="0" w:lastRowFirstColumn="0" w:lastRowLastColumn="0"/>
              <w:rPr>
                <w:sz w:val="20"/>
                <w:szCs w:val="20"/>
              </w:rPr>
            </w:pPr>
          </w:p>
          <w:p w:rsidR="00DB222D" w:rsidRPr="008A349B" w:rsidRDefault="00DB222D" w:rsidP="0096703A">
            <w:pPr>
              <w:spacing w:after="0"/>
              <w:cnfStyle w:val="000000100000" w:firstRow="0" w:lastRow="0" w:firstColumn="0" w:lastColumn="0" w:oddVBand="0" w:evenVBand="0" w:oddHBand="1" w:evenHBand="0" w:firstRowFirstColumn="0" w:firstRowLastColumn="0" w:lastRowFirstColumn="0" w:lastRowLastColumn="0"/>
              <w:rPr>
                <w:b/>
                <w:sz w:val="20"/>
                <w:szCs w:val="20"/>
              </w:rPr>
            </w:pPr>
            <w:r w:rsidRPr="008A349B">
              <w:rPr>
                <w:b/>
                <w:sz w:val="20"/>
                <w:szCs w:val="20"/>
              </w:rPr>
              <w:t>Ift. 3 års besøget kom følgende forslag frem:</w:t>
            </w:r>
          </w:p>
          <w:p w:rsidR="00DB222D" w:rsidRPr="00C12DA5" w:rsidRDefault="00727C31" w:rsidP="00C12DA5">
            <w:pPr>
              <w:pStyle w:val="Listeafsnit"/>
              <w:numPr>
                <w:ilvl w:val="0"/>
                <w:numId w:val="5"/>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Tilføj mange</w:t>
            </w:r>
            <w:r w:rsidR="005D6552">
              <w:rPr>
                <w:sz w:val="20"/>
                <w:szCs w:val="20"/>
              </w:rPr>
              <w:t xml:space="preserve"> af de samme punkter som ovenfor. V</w:t>
            </w:r>
            <w:r>
              <w:rPr>
                <w:sz w:val="20"/>
                <w:szCs w:val="20"/>
              </w:rPr>
              <w:t>ærdi-snakken</w:t>
            </w:r>
            <w:r w:rsidR="005D6552">
              <w:rPr>
                <w:sz w:val="20"/>
                <w:szCs w:val="20"/>
              </w:rPr>
              <w:t xml:space="preserve"> er vigtig</w:t>
            </w:r>
          </w:p>
          <w:p w:rsidR="00DB222D" w:rsidRDefault="00DB222D" w:rsidP="0096703A">
            <w:pPr>
              <w:spacing w:after="0"/>
              <w:cnfStyle w:val="000000100000" w:firstRow="0" w:lastRow="0" w:firstColumn="0" w:lastColumn="0" w:oddVBand="0" w:evenVBand="0" w:oddHBand="1" w:evenHBand="0" w:firstRowFirstColumn="0" w:firstRowLastColumn="0" w:lastRowFirstColumn="0" w:lastRowLastColumn="0"/>
              <w:rPr>
                <w:sz w:val="20"/>
                <w:szCs w:val="20"/>
              </w:rPr>
            </w:pPr>
          </w:p>
          <w:p w:rsidR="0096703A" w:rsidRPr="0096703A" w:rsidRDefault="0096703A" w:rsidP="001755F2">
            <w:p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Gruppen går videre med forslagene og tager endelig beslutning samt laver retningslinje</w:t>
            </w:r>
            <w:r w:rsidR="00C12DA5">
              <w:rPr>
                <w:sz w:val="20"/>
                <w:szCs w:val="20"/>
              </w:rPr>
              <w:t>r</w:t>
            </w:r>
            <w:r>
              <w:rPr>
                <w:sz w:val="20"/>
                <w:szCs w:val="20"/>
              </w:rPr>
              <w:t xml:space="preserve"> for de to besøg. </w:t>
            </w:r>
            <w:r w:rsidR="00C12DA5">
              <w:rPr>
                <w:sz w:val="20"/>
                <w:szCs w:val="20"/>
              </w:rPr>
              <w:t xml:space="preserve">Obs på at det ikke skal </w:t>
            </w:r>
            <w:r w:rsidR="008A349B">
              <w:rPr>
                <w:sz w:val="20"/>
                <w:szCs w:val="20"/>
              </w:rPr>
              <w:t>have karakter af</w:t>
            </w:r>
            <w:r w:rsidR="00C12DA5">
              <w:rPr>
                <w:sz w:val="20"/>
                <w:szCs w:val="20"/>
              </w:rPr>
              <w:t xml:space="preserve"> en </w:t>
            </w:r>
            <w:r w:rsidR="008A349B">
              <w:rPr>
                <w:sz w:val="20"/>
                <w:szCs w:val="20"/>
              </w:rPr>
              <w:t>”</w:t>
            </w:r>
            <w:r w:rsidR="00C12DA5">
              <w:rPr>
                <w:sz w:val="20"/>
                <w:szCs w:val="20"/>
              </w:rPr>
              <w:t>tjekliste</w:t>
            </w:r>
            <w:r w:rsidR="008A349B">
              <w:rPr>
                <w:sz w:val="20"/>
                <w:szCs w:val="20"/>
              </w:rPr>
              <w:t>”</w:t>
            </w:r>
            <w:r w:rsidR="00C12DA5">
              <w:rPr>
                <w:sz w:val="20"/>
                <w:szCs w:val="20"/>
              </w:rPr>
              <w:t xml:space="preserve">. </w:t>
            </w:r>
          </w:p>
        </w:tc>
      </w:tr>
      <w:tr w:rsidR="000714E7" w:rsidRPr="00480118" w:rsidTr="001755F2">
        <w:trPr>
          <w:trHeight w:val="567"/>
        </w:trPr>
        <w:tc>
          <w:tcPr>
            <w:cnfStyle w:val="001000000000" w:firstRow="0" w:lastRow="0" w:firstColumn="1" w:lastColumn="0" w:oddVBand="0" w:evenVBand="0" w:oddHBand="0" w:evenHBand="0" w:firstRowFirstColumn="0" w:firstRowLastColumn="0" w:lastRowFirstColumn="0" w:lastRowLastColumn="0"/>
            <w:tcW w:w="279" w:type="dxa"/>
            <w:tcBorders>
              <w:top w:val="nil"/>
              <w:left w:val="nil"/>
              <w:bottom w:val="nil"/>
            </w:tcBorders>
          </w:tcPr>
          <w:p w:rsidR="000714E7" w:rsidRPr="002C061E" w:rsidRDefault="000714E7" w:rsidP="00423375">
            <w:pPr>
              <w:rPr>
                <w:b w:val="0"/>
                <w:sz w:val="20"/>
                <w:szCs w:val="20"/>
              </w:rPr>
            </w:pPr>
          </w:p>
        </w:tc>
        <w:tc>
          <w:tcPr>
            <w:tcW w:w="10069" w:type="dxa"/>
            <w:tcBorders>
              <w:top w:val="nil"/>
              <w:left w:val="nil"/>
              <w:bottom w:val="nil"/>
              <w:right w:val="nil"/>
            </w:tcBorders>
          </w:tcPr>
          <w:p w:rsidR="008A349B" w:rsidRDefault="008A349B" w:rsidP="00423375">
            <w:pPr>
              <w:cnfStyle w:val="000000000000" w:firstRow="0" w:lastRow="0" w:firstColumn="0" w:lastColumn="0" w:oddVBand="0" w:evenVBand="0" w:oddHBand="0" w:evenHBand="0" w:firstRowFirstColumn="0" w:firstRowLastColumn="0" w:lastRowFirstColumn="0" w:lastRowLastColumn="0"/>
              <w:rPr>
                <w:b/>
                <w:szCs w:val="20"/>
              </w:rPr>
            </w:pPr>
          </w:p>
          <w:p w:rsidR="000714E7" w:rsidRPr="008A349B" w:rsidRDefault="000714E7" w:rsidP="00423375">
            <w:pPr>
              <w:cnfStyle w:val="000000000000" w:firstRow="0" w:lastRow="0" w:firstColumn="0" w:lastColumn="0" w:oddVBand="0" w:evenVBand="0" w:oddHBand="0" w:evenHBand="0" w:firstRowFirstColumn="0" w:firstRowLastColumn="0" w:lastRowFirstColumn="0" w:lastRowLastColumn="0"/>
              <w:rPr>
                <w:b/>
                <w:szCs w:val="20"/>
              </w:rPr>
            </w:pPr>
            <w:r w:rsidRPr="008A349B">
              <w:rPr>
                <w:b/>
                <w:szCs w:val="20"/>
              </w:rPr>
              <w:t>Mødregrupper fremadrettet</w:t>
            </w:r>
          </w:p>
          <w:p w:rsidR="004A1332" w:rsidRPr="004A1332" w:rsidRDefault="0090065F" w:rsidP="004A1332">
            <w:pPr>
              <w:cnfStyle w:val="000000000000" w:firstRow="0" w:lastRow="0" w:firstColumn="0" w:lastColumn="0" w:oddVBand="0" w:evenVBand="0" w:oddHBand="0" w:evenHBand="0" w:firstRowFirstColumn="0" w:firstRowLastColumn="0" w:lastRowFirstColumn="0" w:lastRowLastColumn="0"/>
              <w:rPr>
                <w:color w:val="FF0000"/>
                <w:sz w:val="20"/>
                <w:szCs w:val="20"/>
              </w:rPr>
            </w:pPr>
            <w:r>
              <w:rPr>
                <w:sz w:val="20"/>
                <w:szCs w:val="20"/>
              </w:rPr>
              <w:t>Vi besluttede, at p</w:t>
            </w:r>
            <w:r w:rsidR="009401AC">
              <w:rPr>
                <w:sz w:val="20"/>
                <w:szCs w:val="20"/>
              </w:rPr>
              <w:t>å FIV</w:t>
            </w:r>
            <w:r>
              <w:rPr>
                <w:sz w:val="20"/>
                <w:szCs w:val="20"/>
              </w:rPr>
              <w:t>,</w:t>
            </w:r>
            <w:r w:rsidR="009401AC">
              <w:rPr>
                <w:sz w:val="20"/>
                <w:szCs w:val="20"/>
              </w:rPr>
              <w:t xml:space="preserve"> første gang efter fødslen</w:t>
            </w:r>
            <w:r w:rsidRPr="000E5A5B">
              <w:rPr>
                <w:sz w:val="20"/>
                <w:szCs w:val="20"/>
              </w:rPr>
              <w:t>,</w:t>
            </w:r>
            <w:r w:rsidR="009401AC" w:rsidRPr="000E5A5B">
              <w:rPr>
                <w:sz w:val="20"/>
                <w:szCs w:val="20"/>
              </w:rPr>
              <w:t xml:space="preserve"> </w:t>
            </w:r>
            <w:r w:rsidR="004A1332" w:rsidRPr="000E5A5B">
              <w:rPr>
                <w:sz w:val="20"/>
                <w:szCs w:val="20"/>
              </w:rPr>
              <w:t xml:space="preserve">tilbydes alle også en lokal mødregruppe, hvis nogle har et ønske om dette. De kan sagtens være tilknyttet begge grupper. Dette er et forsøg, og så må vi se, hvordan det kommer til at gå. </w:t>
            </w:r>
          </w:p>
          <w:p w:rsidR="00131832" w:rsidRDefault="0090065F" w:rsidP="009401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Birte og Anne Lise laver en beskrivelse af, hvordan det skal foregå, og det implementeres </w:t>
            </w:r>
            <w:r w:rsidR="002C12EA">
              <w:rPr>
                <w:sz w:val="20"/>
                <w:szCs w:val="20"/>
              </w:rPr>
              <w:t xml:space="preserve">fra det nye år; medmindre andet meldes ud. </w:t>
            </w:r>
          </w:p>
          <w:p w:rsidR="00131832" w:rsidRDefault="00131832" w:rsidP="009401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Mette, Vibeke og Trine laver en retningslinje for p</w:t>
            </w:r>
            <w:r w:rsidR="002C12EA">
              <w:rPr>
                <w:sz w:val="20"/>
                <w:szCs w:val="20"/>
              </w:rPr>
              <w:t xml:space="preserve">raktikken omkring mødregrupper mere generelt. Det overvejes, om opgaven med at oprette mødregrupper skal på færre hænder. </w:t>
            </w:r>
          </w:p>
        </w:tc>
      </w:tr>
      <w:tr w:rsidR="000714E7" w:rsidRPr="00BE2D76" w:rsidTr="001755F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9" w:type="dxa"/>
            <w:tcBorders>
              <w:top w:val="nil"/>
              <w:left w:val="nil"/>
              <w:bottom w:val="nil"/>
            </w:tcBorders>
          </w:tcPr>
          <w:p w:rsidR="000714E7" w:rsidRPr="00BE2D76" w:rsidRDefault="000714E7" w:rsidP="00423375">
            <w:pPr>
              <w:rPr>
                <w:b w:val="0"/>
                <w:sz w:val="20"/>
                <w:szCs w:val="20"/>
              </w:rPr>
            </w:pPr>
          </w:p>
        </w:tc>
        <w:tc>
          <w:tcPr>
            <w:tcW w:w="10069" w:type="dxa"/>
            <w:tcBorders>
              <w:top w:val="nil"/>
              <w:left w:val="nil"/>
              <w:bottom w:val="nil"/>
              <w:right w:val="nil"/>
            </w:tcBorders>
          </w:tcPr>
          <w:p w:rsidR="008A349B" w:rsidRDefault="008A349B" w:rsidP="00423375">
            <w:pPr>
              <w:cnfStyle w:val="000000100000" w:firstRow="0" w:lastRow="0" w:firstColumn="0" w:lastColumn="0" w:oddVBand="0" w:evenVBand="0" w:oddHBand="1" w:evenHBand="0" w:firstRowFirstColumn="0" w:firstRowLastColumn="0" w:lastRowFirstColumn="0" w:lastRowLastColumn="0"/>
              <w:rPr>
                <w:b/>
                <w:szCs w:val="20"/>
              </w:rPr>
            </w:pPr>
          </w:p>
          <w:p w:rsidR="000714E7" w:rsidRPr="008A349B" w:rsidRDefault="000714E7" w:rsidP="00423375">
            <w:pPr>
              <w:cnfStyle w:val="000000100000" w:firstRow="0" w:lastRow="0" w:firstColumn="0" w:lastColumn="0" w:oddVBand="0" w:evenVBand="0" w:oddHBand="1" w:evenHBand="0" w:firstRowFirstColumn="0" w:firstRowLastColumn="0" w:lastRowFirstColumn="0" w:lastRowLastColumn="0"/>
              <w:rPr>
                <w:b/>
                <w:szCs w:val="20"/>
              </w:rPr>
            </w:pPr>
            <w:r w:rsidRPr="008A349B">
              <w:rPr>
                <w:b/>
                <w:szCs w:val="20"/>
              </w:rPr>
              <w:t>Amme-klinikken og amme-vejleder funktionen</w:t>
            </w:r>
          </w:p>
          <w:p w:rsidR="000714E7" w:rsidRPr="00BE2D76" w:rsidRDefault="008A349B" w:rsidP="008A349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Punktet u</w:t>
            </w:r>
            <w:r w:rsidR="006C3133">
              <w:rPr>
                <w:sz w:val="20"/>
                <w:szCs w:val="20"/>
              </w:rPr>
              <w:t>dsættes til næste gang</w:t>
            </w:r>
          </w:p>
        </w:tc>
      </w:tr>
    </w:tbl>
    <w:p w:rsidR="004E20F1" w:rsidRDefault="004E20F1" w:rsidP="006378A5"/>
    <w:p w:rsidR="002C12EA" w:rsidRPr="006378A5" w:rsidRDefault="002C12EA" w:rsidP="006378A5">
      <w:r>
        <w:t xml:space="preserve">Referent: Rikke Kamstrup </w:t>
      </w:r>
    </w:p>
    <w:sectPr w:rsidR="002C12EA" w:rsidRPr="006378A5" w:rsidSect="001755F2">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E5" w:rsidRDefault="001648E5" w:rsidP="00D973D5">
      <w:pPr>
        <w:spacing w:after="0" w:line="240" w:lineRule="auto"/>
      </w:pPr>
      <w:r>
        <w:separator/>
      </w:r>
    </w:p>
  </w:endnote>
  <w:endnote w:type="continuationSeparator" w:id="0">
    <w:p w:rsidR="001648E5" w:rsidRDefault="001648E5" w:rsidP="00D9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298580"/>
      <w:docPartObj>
        <w:docPartGallery w:val="Page Numbers (Bottom of Page)"/>
        <w:docPartUnique/>
      </w:docPartObj>
    </w:sdtPr>
    <w:sdtEndPr/>
    <w:sdtContent>
      <w:p w:rsidR="00D973D5" w:rsidRDefault="00D973D5">
        <w:pPr>
          <w:pStyle w:val="Sidefod"/>
          <w:jc w:val="right"/>
        </w:pPr>
        <w:r>
          <w:fldChar w:fldCharType="begin"/>
        </w:r>
        <w:r>
          <w:instrText>PAGE   \* MERGEFORMAT</w:instrText>
        </w:r>
        <w:r>
          <w:fldChar w:fldCharType="separate"/>
        </w:r>
        <w:r w:rsidR="000E5A5B">
          <w:rPr>
            <w:noProof/>
          </w:rPr>
          <w:t>3</w:t>
        </w:r>
        <w:r>
          <w:fldChar w:fldCharType="end"/>
        </w:r>
      </w:p>
    </w:sdtContent>
  </w:sdt>
  <w:p w:rsidR="00D973D5" w:rsidRDefault="00D973D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E5" w:rsidRDefault="001648E5" w:rsidP="00D973D5">
      <w:pPr>
        <w:spacing w:after="0" w:line="240" w:lineRule="auto"/>
      </w:pPr>
      <w:r>
        <w:separator/>
      </w:r>
    </w:p>
  </w:footnote>
  <w:footnote w:type="continuationSeparator" w:id="0">
    <w:p w:rsidR="001648E5" w:rsidRDefault="001648E5" w:rsidP="00D97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C2831"/>
    <w:multiLevelType w:val="hybridMultilevel"/>
    <w:tmpl w:val="183059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A0662FA"/>
    <w:multiLevelType w:val="hybridMultilevel"/>
    <w:tmpl w:val="9A285C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504A7E"/>
    <w:multiLevelType w:val="hybridMultilevel"/>
    <w:tmpl w:val="0DE8B8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A4D37AF"/>
    <w:multiLevelType w:val="hybridMultilevel"/>
    <w:tmpl w:val="D4B01B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CE926AD"/>
    <w:multiLevelType w:val="hybridMultilevel"/>
    <w:tmpl w:val="FE6894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74"/>
    <w:rsid w:val="00000197"/>
    <w:rsid w:val="00026A2F"/>
    <w:rsid w:val="00054019"/>
    <w:rsid w:val="000709EE"/>
    <w:rsid w:val="000714E7"/>
    <w:rsid w:val="000936E1"/>
    <w:rsid w:val="000D1B9B"/>
    <w:rsid w:val="000D2EDD"/>
    <w:rsid w:val="000E5A5B"/>
    <w:rsid w:val="000F1719"/>
    <w:rsid w:val="00131832"/>
    <w:rsid w:val="001648E5"/>
    <w:rsid w:val="0017025C"/>
    <w:rsid w:val="001755F2"/>
    <w:rsid w:val="00194F74"/>
    <w:rsid w:val="001C3517"/>
    <w:rsid w:val="00220F62"/>
    <w:rsid w:val="00231828"/>
    <w:rsid w:val="00243D7F"/>
    <w:rsid w:val="002514C0"/>
    <w:rsid w:val="00276922"/>
    <w:rsid w:val="00276DE1"/>
    <w:rsid w:val="002C12EA"/>
    <w:rsid w:val="002D4B0A"/>
    <w:rsid w:val="002E78DD"/>
    <w:rsid w:val="0033655E"/>
    <w:rsid w:val="003A392B"/>
    <w:rsid w:val="003B0C7B"/>
    <w:rsid w:val="003B62D8"/>
    <w:rsid w:val="003E0EF6"/>
    <w:rsid w:val="003E49D9"/>
    <w:rsid w:val="003F15B5"/>
    <w:rsid w:val="00432D40"/>
    <w:rsid w:val="00455117"/>
    <w:rsid w:val="004A1332"/>
    <w:rsid w:val="004E20F1"/>
    <w:rsid w:val="005134C4"/>
    <w:rsid w:val="00543D6F"/>
    <w:rsid w:val="00544B2B"/>
    <w:rsid w:val="005914A8"/>
    <w:rsid w:val="00597CC9"/>
    <w:rsid w:val="005C4D25"/>
    <w:rsid w:val="005C4EC2"/>
    <w:rsid w:val="005C5B17"/>
    <w:rsid w:val="005D6552"/>
    <w:rsid w:val="00603994"/>
    <w:rsid w:val="00610B7C"/>
    <w:rsid w:val="006378A5"/>
    <w:rsid w:val="00666F95"/>
    <w:rsid w:val="00667645"/>
    <w:rsid w:val="00673EE6"/>
    <w:rsid w:val="006A4619"/>
    <w:rsid w:val="006C3133"/>
    <w:rsid w:val="006F5B38"/>
    <w:rsid w:val="00701696"/>
    <w:rsid w:val="00720B43"/>
    <w:rsid w:val="00727C31"/>
    <w:rsid w:val="00773E87"/>
    <w:rsid w:val="00787009"/>
    <w:rsid w:val="00795D16"/>
    <w:rsid w:val="007C4F2F"/>
    <w:rsid w:val="008731AA"/>
    <w:rsid w:val="00884868"/>
    <w:rsid w:val="008A349B"/>
    <w:rsid w:val="008E5007"/>
    <w:rsid w:val="0090065F"/>
    <w:rsid w:val="009016E6"/>
    <w:rsid w:val="00910A72"/>
    <w:rsid w:val="00914DB1"/>
    <w:rsid w:val="009401AC"/>
    <w:rsid w:val="00964B04"/>
    <w:rsid w:val="0096703A"/>
    <w:rsid w:val="00975907"/>
    <w:rsid w:val="00980D5A"/>
    <w:rsid w:val="009B24FF"/>
    <w:rsid w:val="009C19D6"/>
    <w:rsid w:val="00A26A87"/>
    <w:rsid w:val="00A9527D"/>
    <w:rsid w:val="00A96958"/>
    <w:rsid w:val="00AC0E67"/>
    <w:rsid w:val="00B2455F"/>
    <w:rsid w:val="00B257DC"/>
    <w:rsid w:val="00B270F2"/>
    <w:rsid w:val="00B40E3E"/>
    <w:rsid w:val="00B6387C"/>
    <w:rsid w:val="00B66B5D"/>
    <w:rsid w:val="00B93521"/>
    <w:rsid w:val="00C11919"/>
    <w:rsid w:val="00C12DA5"/>
    <w:rsid w:val="00C15955"/>
    <w:rsid w:val="00C20C48"/>
    <w:rsid w:val="00C95685"/>
    <w:rsid w:val="00CD5274"/>
    <w:rsid w:val="00D35B1D"/>
    <w:rsid w:val="00D477E6"/>
    <w:rsid w:val="00D5554B"/>
    <w:rsid w:val="00D61F34"/>
    <w:rsid w:val="00D8092E"/>
    <w:rsid w:val="00D973D5"/>
    <w:rsid w:val="00DA043B"/>
    <w:rsid w:val="00DB222D"/>
    <w:rsid w:val="00DE02E4"/>
    <w:rsid w:val="00DF25A6"/>
    <w:rsid w:val="00E10A47"/>
    <w:rsid w:val="00E663C8"/>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B23DA-DEB6-4071-B591-FADF677F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4E7"/>
    <w:pPr>
      <w:spacing w:after="200" w:line="276" w:lineRule="auto"/>
    </w:pPr>
    <w:rPr>
      <w:rFonts w:asciiTheme="minorHAnsi" w:hAnsiTheme="minorHAnsi"/>
    </w:r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eastAsiaTheme="minorEastAsia"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table" w:styleId="Listetabel3-farve5">
    <w:name w:val="List Table 3 Accent 5"/>
    <w:basedOn w:val="Tabel-Normal"/>
    <w:uiPriority w:val="48"/>
    <w:rsid w:val="000714E7"/>
    <w:pPr>
      <w:spacing w:after="0" w:line="240" w:lineRule="auto"/>
    </w:pPr>
    <w:rPr>
      <w:rFonts w:asciiTheme="minorHAnsi" w:hAnsiTheme="minorHAns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Sidehoved">
    <w:name w:val="header"/>
    <w:basedOn w:val="Normal"/>
    <w:link w:val="SidehovedTegn"/>
    <w:uiPriority w:val="99"/>
    <w:unhideWhenUsed/>
    <w:rsid w:val="00D973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973D5"/>
    <w:rPr>
      <w:rFonts w:asciiTheme="minorHAnsi" w:hAnsiTheme="minorHAnsi"/>
    </w:rPr>
  </w:style>
  <w:style w:type="paragraph" w:styleId="Sidefod">
    <w:name w:val="footer"/>
    <w:basedOn w:val="Normal"/>
    <w:link w:val="SidefodTegn"/>
    <w:uiPriority w:val="99"/>
    <w:unhideWhenUsed/>
    <w:rsid w:val="00D973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973D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8DA61CFB-8F75-48DB-ABF9-78AB63446B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979F6C11-685D-4BBF-87F5-946F8E224B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EA912105-5DCB-4328-B865-E1AD3467B7A9"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020A-FB4E-44DD-BB51-9191A513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5177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Kamstrup Knudsen</dc:creator>
  <cp:keywords/>
  <dc:description/>
  <cp:lastModifiedBy>Rikke Kamstrup Knudsen</cp:lastModifiedBy>
  <cp:revision>3</cp:revision>
  <dcterms:created xsi:type="dcterms:W3CDTF">2021-12-02T09:41:00Z</dcterms:created>
  <dcterms:modified xsi:type="dcterms:W3CDTF">2021-12-02T09:41:00Z</dcterms:modified>
</cp:coreProperties>
</file>