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95" w:rsidRDefault="00457C93">
      <w:pPr>
        <w:spacing w:after="351"/>
        <w:ind w:left="0" w:firstLine="0"/>
      </w:pPr>
      <w:bookmarkStart w:id="0" w:name="_GoBack"/>
      <w:bookmarkEnd w:id="0"/>
      <w:r w:rsidRPr="00A31526">
        <w:rPr>
          <w:noProof/>
          <w:sz w:val="32"/>
          <w:szCs w:val="32"/>
        </w:rPr>
        <w:drawing>
          <wp:anchor distT="0" distB="0" distL="114300" distR="114300" simplePos="0" relativeHeight="251661312" behindDoc="0" locked="0" layoutInCell="1" allowOverlap="1" wp14:anchorId="09E86C2C" wp14:editId="348A7C69">
            <wp:simplePos x="0" y="0"/>
            <wp:positionH relativeFrom="margin">
              <wp:align>left</wp:align>
            </wp:positionH>
            <wp:positionV relativeFrom="page">
              <wp:posOffset>295275</wp:posOffset>
            </wp:positionV>
            <wp:extent cx="1609090" cy="144145"/>
            <wp:effectExtent l="0" t="0" r="0" b="825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_kommu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090" cy="144145"/>
                    </a:xfrm>
                    <a:prstGeom prst="rect">
                      <a:avLst/>
                    </a:prstGeom>
                  </pic:spPr>
                </pic:pic>
              </a:graphicData>
            </a:graphic>
            <wp14:sizeRelH relativeFrom="margin">
              <wp14:pctWidth>0</wp14:pctWidth>
            </wp14:sizeRelH>
            <wp14:sizeRelV relativeFrom="margin">
              <wp14:pctHeight>0</wp14:pctHeight>
            </wp14:sizeRelV>
          </wp:anchor>
        </w:drawing>
      </w:r>
      <w:r w:rsidRPr="00A31526">
        <w:rPr>
          <w:noProof/>
          <w:sz w:val="32"/>
          <w:szCs w:val="32"/>
        </w:rPr>
        <w:drawing>
          <wp:anchor distT="0" distB="0" distL="114300" distR="114300" simplePos="0" relativeHeight="251659264" behindDoc="0" locked="0" layoutInCell="1" allowOverlap="1" wp14:anchorId="7446ADA8" wp14:editId="5680FFDD">
            <wp:simplePos x="0" y="0"/>
            <wp:positionH relativeFrom="margin">
              <wp:posOffset>5419725</wp:posOffset>
            </wp:positionH>
            <wp:positionV relativeFrom="topMargin">
              <wp:align>bottom</wp:align>
            </wp:positionV>
            <wp:extent cx="603885" cy="683895"/>
            <wp:effectExtent l="0" t="0" r="5715"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far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885" cy="683895"/>
                    </a:xfrm>
                    <a:prstGeom prst="rect">
                      <a:avLst/>
                    </a:prstGeom>
                  </pic:spPr>
                </pic:pic>
              </a:graphicData>
            </a:graphic>
            <wp14:sizeRelH relativeFrom="margin">
              <wp14:pctWidth>0</wp14:pctWidth>
            </wp14:sizeRelH>
            <wp14:sizeRelV relativeFrom="margin">
              <wp14:pctHeight>0</wp14:pctHeight>
            </wp14:sizeRelV>
          </wp:anchor>
        </w:drawing>
      </w:r>
      <w:r w:rsidR="00EB49D6">
        <w:t xml:space="preserve">  </w:t>
      </w:r>
    </w:p>
    <w:p w:rsidR="00113795" w:rsidRDefault="00000586">
      <w:pPr>
        <w:spacing w:after="203"/>
        <w:ind w:left="0" w:firstLine="0"/>
      </w:pPr>
      <w:r>
        <w:rPr>
          <w:b/>
          <w:sz w:val="32"/>
        </w:rPr>
        <w:t>Referat af</w:t>
      </w:r>
      <w:r w:rsidR="000C7FAB">
        <w:rPr>
          <w:b/>
          <w:sz w:val="32"/>
        </w:rPr>
        <w:t xml:space="preserve"> LOM</w:t>
      </w:r>
      <w:r w:rsidR="00EB49D6">
        <w:rPr>
          <w:b/>
          <w:sz w:val="32"/>
        </w:rPr>
        <w:t xml:space="preserve"> den </w:t>
      </w:r>
      <w:r w:rsidR="007E3443">
        <w:rPr>
          <w:b/>
          <w:sz w:val="32"/>
        </w:rPr>
        <w:t>08.12</w:t>
      </w:r>
      <w:r w:rsidR="0098476C">
        <w:rPr>
          <w:b/>
          <w:sz w:val="32"/>
        </w:rPr>
        <w:t xml:space="preserve"> fra kl. 10.00-12</w:t>
      </w:r>
      <w:r w:rsidR="00EB49D6">
        <w:rPr>
          <w:b/>
          <w:sz w:val="32"/>
        </w:rPr>
        <w:t xml:space="preserve">.00 </w:t>
      </w:r>
      <w:r w:rsidR="00EB49D6">
        <w:rPr>
          <w:b/>
          <w:sz w:val="30"/>
        </w:rPr>
        <w:t xml:space="preserve"> </w:t>
      </w:r>
    </w:p>
    <w:p w:rsidR="00113795" w:rsidRDefault="0098476C">
      <w:pPr>
        <w:tabs>
          <w:tab w:val="center" w:pos="2428"/>
        </w:tabs>
        <w:spacing w:after="0"/>
        <w:ind w:left="0" w:firstLine="0"/>
      </w:pPr>
      <w:r>
        <w:rPr>
          <w:b/>
        </w:rPr>
        <w:t xml:space="preserve">Forvaltning: </w:t>
      </w:r>
      <w:r>
        <w:rPr>
          <w:b/>
        </w:rPr>
        <w:tab/>
      </w:r>
      <w:r w:rsidR="00EB49D6">
        <w:t>Social- og arbejdsmarked</w:t>
      </w:r>
      <w:r w:rsidR="00EB49D6">
        <w:rPr>
          <w:b/>
        </w:rPr>
        <w:t xml:space="preserve"> </w:t>
      </w:r>
    </w:p>
    <w:p w:rsidR="00113795" w:rsidRDefault="0098476C">
      <w:pPr>
        <w:spacing w:after="4"/>
      </w:pPr>
      <w:r>
        <w:rPr>
          <w:b/>
        </w:rPr>
        <w:t>Møde vedr.:</w:t>
      </w:r>
      <w:r>
        <w:rPr>
          <w:b/>
        </w:rPr>
        <w:tab/>
      </w:r>
      <w:r>
        <w:t>LOM</w:t>
      </w:r>
      <w:r w:rsidR="00EB49D6">
        <w:t xml:space="preserve"> i Center for</w:t>
      </w:r>
      <w:r w:rsidR="009A58E2">
        <w:t xml:space="preserve"> Psykiatri og </w:t>
      </w:r>
      <w:r>
        <w:t xml:space="preserve">Socialt Udsatte </w:t>
      </w:r>
      <w:r w:rsidR="00EB49D6">
        <w:rPr>
          <w:b/>
        </w:rPr>
        <w:t xml:space="preserve"> </w:t>
      </w:r>
    </w:p>
    <w:p w:rsidR="00113795" w:rsidRDefault="0098476C">
      <w:pPr>
        <w:tabs>
          <w:tab w:val="center" w:pos="1826"/>
        </w:tabs>
        <w:spacing w:after="4"/>
        <w:ind w:left="0" w:firstLine="0"/>
      </w:pPr>
      <w:r>
        <w:rPr>
          <w:b/>
        </w:rPr>
        <w:t>Mødested:</w:t>
      </w:r>
      <w:r>
        <w:rPr>
          <w:b/>
        </w:rPr>
        <w:tab/>
        <w:t xml:space="preserve">      </w:t>
      </w:r>
      <w:r w:rsidR="00E4493B" w:rsidRPr="00E4493B">
        <w:t>Den store sal på Hjørnestenen, Søren Møllers Gade 5 B</w:t>
      </w:r>
    </w:p>
    <w:p w:rsidR="00113795" w:rsidRDefault="0098476C">
      <w:pPr>
        <w:tabs>
          <w:tab w:val="center" w:pos="1817"/>
        </w:tabs>
        <w:spacing w:after="4"/>
        <w:ind w:left="0" w:firstLine="0"/>
      </w:pPr>
      <w:r>
        <w:rPr>
          <w:b/>
        </w:rPr>
        <w:t xml:space="preserve">Mødedato: </w:t>
      </w:r>
      <w:r>
        <w:rPr>
          <w:b/>
        </w:rPr>
        <w:tab/>
      </w:r>
      <w:r w:rsidR="007E3443">
        <w:t>08.12</w:t>
      </w:r>
      <w:r w:rsidR="00B92F1B">
        <w:t>.2021</w:t>
      </w:r>
      <w:r w:rsidR="00EB49D6">
        <w:rPr>
          <w:b/>
        </w:rPr>
        <w:t xml:space="preserve"> </w:t>
      </w:r>
    </w:p>
    <w:p w:rsidR="00113795" w:rsidRDefault="00EB49D6">
      <w:pPr>
        <w:tabs>
          <w:tab w:val="center" w:pos="2123"/>
        </w:tabs>
        <w:spacing w:after="0"/>
        <w:ind w:left="0" w:firstLine="0"/>
      </w:pPr>
      <w:r>
        <w:rPr>
          <w:b/>
        </w:rPr>
        <w:t xml:space="preserve">Sendes til: </w:t>
      </w:r>
      <w:r w:rsidR="0098476C">
        <w:rPr>
          <w:b/>
        </w:rPr>
        <w:tab/>
        <w:t xml:space="preserve">      </w:t>
      </w:r>
      <w:r w:rsidR="0098476C">
        <w:t>LOM i Center for Psykiatri og Socialt Udsatte</w:t>
      </w:r>
      <w:r>
        <w:t xml:space="preserve"> </w:t>
      </w:r>
    </w:p>
    <w:p w:rsidR="00113795" w:rsidRDefault="00EB49D6">
      <w:pPr>
        <w:spacing w:after="201"/>
        <w:ind w:left="0" w:right="-7" w:firstLine="0"/>
      </w:pPr>
      <w:r>
        <w:rPr>
          <w:noProof/>
        </w:rPr>
        <mc:AlternateContent>
          <mc:Choice Requires="wpg">
            <w:drawing>
              <wp:inline distT="0" distB="0" distL="0" distR="0">
                <wp:extent cx="4859655" cy="12700"/>
                <wp:effectExtent l="0" t="0" r="0" b="0"/>
                <wp:docPr id="983" name="Group 983"/>
                <wp:cNvGraphicFramePr/>
                <a:graphic xmlns:a="http://schemas.openxmlformats.org/drawingml/2006/main">
                  <a:graphicData uri="http://schemas.microsoft.com/office/word/2010/wordprocessingGroup">
                    <wpg:wgp>
                      <wpg:cNvGrpSpPr/>
                      <wpg:grpSpPr>
                        <a:xfrm>
                          <a:off x="0" y="0"/>
                          <a:ext cx="4859655" cy="12700"/>
                          <a:chOff x="0" y="0"/>
                          <a:chExt cx="4859655" cy="12700"/>
                        </a:xfrm>
                      </wpg:grpSpPr>
                      <wps:wsp>
                        <wps:cNvPr id="245" name="Shape 245"/>
                        <wps:cNvSpPr/>
                        <wps:spPr>
                          <a:xfrm>
                            <a:off x="0" y="0"/>
                            <a:ext cx="4859655" cy="0"/>
                          </a:xfrm>
                          <a:custGeom>
                            <a:avLst/>
                            <a:gdLst/>
                            <a:ahLst/>
                            <a:cxnLst/>
                            <a:rect l="0" t="0" r="0" b="0"/>
                            <a:pathLst>
                              <a:path w="4859655">
                                <a:moveTo>
                                  <a:pt x="0" y="0"/>
                                </a:moveTo>
                                <a:lnTo>
                                  <a:pt x="4859655"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F626E2" id="Group 983" o:spid="_x0000_s1026" style="width:382.65pt;height:1pt;mso-position-horizontal-relative:char;mso-position-vertical-relative:line" coordsize="485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">
                <v:shape id="Shape 245" o:spid="_x0000_s1027" style="position:absolute;width:48596;height:0;visibility:visible;mso-wrap-style:square;v-text-anchor:top" coordsize="4859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jU8YA&#10;AADcAAAADwAAAGRycy9kb3ducmV2LnhtbESPT2sCMRTE7wW/Q3hCL0WzXVqV1SilYGnryT8Hj4/k&#10;mV1NXpZNqttv3xQKPQ4z8xtmseq9E1fqYhNYweO4AEGsg2nYKjjs16MZiJiQDbrApOCbIqyWg7sF&#10;VibceEvXXbIiQzhWqKBOqa2kjLomj3EcWuLsnULnMWXZWWk6vGW4d7Ision02HBeqLGl15r0Zffl&#10;FeiiPH+Yt81Ru4fpafK5tpeZs0rdD/uXOYhEffoP/7XfjYLy6Rl+z+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AjU8YAAADcAAAADwAAAAAAAAAAAAAAAACYAgAAZHJz&#10;L2Rvd25yZXYueG1sUEsFBgAAAAAEAAQA9QAAAIsDAAAAAA==&#10;" path="m,l4859655,e" filled="f" strokeweight="1pt">
                  <v:path arrowok="t" textboxrect="0,0,4859655,0"/>
                </v:shape>
                <w10:anchorlock/>
              </v:group>
            </w:pict>
          </mc:Fallback>
        </mc:AlternateContent>
      </w:r>
    </w:p>
    <w:p w:rsidR="00B92F1B" w:rsidRPr="00DF024A" w:rsidRDefault="004E11BE" w:rsidP="00DF0409">
      <w:pPr>
        <w:pStyle w:val="Listeafsnit"/>
        <w:numPr>
          <w:ilvl w:val="0"/>
          <w:numId w:val="3"/>
        </w:numPr>
        <w:spacing w:after="0" w:line="360" w:lineRule="auto"/>
        <w:ind w:left="714" w:hanging="357"/>
        <w:rPr>
          <w:b/>
        </w:rPr>
      </w:pPr>
      <w:r w:rsidRPr="00DF024A">
        <w:rPr>
          <w:b/>
        </w:rPr>
        <w:t>Præsentation af Hjørnestenen v. Per Thuesen (15 min.)</w:t>
      </w:r>
    </w:p>
    <w:p w:rsidR="008860FA" w:rsidRDefault="008860FA" w:rsidP="008860FA">
      <w:pPr>
        <w:pStyle w:val="Listeafsnit"/>
        <w:spacing w:after="0" w:line="360" w:lineRule="auto"/>
        <w:ind w:left="714" w:firstLine="0"/>
      </w:pPr>
    </w:p>
    <w:p w:rsidR="00B92F1B" w:rsidRPr="008860FA" w:rsidRDefault="00B92F1B" w:rsidP="00DF0409">
      <w:pPr>
        <w:pStyle w:val="Listeafsnit"/>
        <w:numPr>
          <w:ilvl w:val="0"/>
          <w:numId w:val="3"/>
        </w:numPr>
        <w:spacing w:after="0" w:line="360" w:lineRule="auto"/>
        <w:ind w:left="714" w:hanging="357"/>
        <w:contextualSpacing w:val="0"/>
        <w:rPr>
          <w:rFonts w:eastAsiaTheme="minorHAnsi"/>
          <w:b/>
          <w:color w:val="auto"/>
        </w:rPr>
      </w:pPr>
      <w:r w:rsidRPr="008860FA">
        <w:rPr>
          <w:b/>
        </w:rPr>
        <w:t>Godkendelse af dagsorden</w:t>
      </w:r>
    </w:p>
    <w:p w:rsidR="008860FA" w:rsidRDefault="007D5188" w:rsidP="007D5188">
      <w:pPr>
        <w:pStyle w:val="Listeafsnit"/>
        <w:spacing w:after="0" w:line="360" w:lineRule="auto"/>
        <w:ind w:left="714" w:firstLine="0"/>
        <w:contextualSpacing w:val="0"/>
      </w:pPr>
      <w:r>
        <w:t>Godkendt.</w:t>
      </w:r>
    </w:p>
    <w:p w:rsidR="007D5188" w:rsidRDefault="007D5188" w:rsidP="007D5188">
      <w:pPr>
        <w:pStyle w:val="Listeafsnit"/>
        <w:spacing w:after="0" w:line="360" w:lineRule="auto"/>
        <w:ind w:left="714" w:firstLine="0"/>
        <w:contextualSpacing w:val="0"/>
        <w:rPr>
          <w:rFonts w:eastAsiaTheme="minorHAnsi"/>
          <w:color w:val="auto"/>
        </w:rPr>
      </w:pPr>
      <w:r>
        <w:t xml:space="preserve"> </w:t>
      </w:r>
    </w:p>
    <w:p w:rsidR="00A47574" w:rsidRPr="008860FA" w:rsidRDefault="00B92F1B" w:rsidP="00DF0409">
      <w:pPr>
        <w:pStyle w:val="Listeafsnit"/>
        <w:numPr>
          <w:ilvl w:val="0"/>
          <w:numId w:val="3"/>
        </w:numPr>
        <w:spacing w:after="0" w:line="360" w:lineRule="auto"/>
        <w:ind w:left="714" w:hanging="357"/>
        <w:contextualSpacing w:val="0"/>
        <w:rPr>
          <w:b/>
        </w:rPr>
      </w:pPr>
      <w:r w:rsidRPr="008860FA">
        <w:rPr>
          <w:b/>
        </w:rPr>
        <w:t>Godken</w:t>
      </w:r>
      <w:r w:rsidR="009A58E2" w:rsidRPr="008860FA">
        <w:rPr>
          <w:b/>
        </w:rPr>
        <w:t xml:space="preserve">delse af referat </w:t>
      </w:r>
    </w:p>
    <w:p w:rsidR="007D5188" w:rsidRDefault="008860FA" w:rsidP="007D5188">
      <w:pPr>
        <w:pStyle w:val="Listeafsnit"/>
        <w:spacing w:after="0" w:line="360" w:lineRule="auto"/>
        <w:ind w:left="714" w:firstLine="0"/>
        <w:contextualSpacing w:val="0"/>
      </w:pPr>
      <w:r>
        <w:t>Godkendt. Afdelingsleder fra Rusmiddelcenter Randers</w:t>
      </w:r>
      <w:r w:rsidR="004D6178">
        <w:t xml:space="preserve"> Katrine Nissen</w:t>
      </w:r>
      <w:r>
        <w:t xml:space="preserve"> orienterer om, at kvalitets</w:t>
      </w:r>
      <w:r w:rsidR="007D5188">
        <w:t>ta</w:t>
      </w:r>
      <w:r>
        <w:t>n</w:t>
      </w:r>
      <w:r w:rsidR="007D5188">
        <w:t xml:space="preserve">darden </w:t>
      </w:r>
      <w:r>
        <w:t xml:space="preserve">for stofmisbrugsbehandling </w:t>
      </w:r>
      <w:r w:rsidR="007D5188">
        <w:t>nu</w:t>
      </w:r>
      <w:r>
        <w:t xml:space="preserve"> er</w:t>
      </w:r>
      <w:r w:rsidR="007D5188">
        <w:t xml:space="preserve"> godkendt på udvalget efter høringssvarene er blevet behandlet. </w:t>
      </w:r>
    </w:p>
    <w:p w:rsidR="008860FA" w:rsidRDefault="008860FA" w:rsidP="007D5188">
      <w:pPr>
        <w:pStyle w:val="Listeafsnit"/>
        <w:spacing w:after="0" w:line="360" w:lineRule="auto"/>
        <w:ind w:left="714" w:firstLine="0"/>
        <w:contextualSpacing w:val="0"/>
      </w:pPr>
    </w:p>
    <w:p w:rsidR="008860FA" w:rsidRPr="00DF024A" w:rsidRDefault="0098476C" w:rsidP="00DF024A">
      <w:pPr>
        <w:pStyle w:val="Listeafsnit"/>
        <w:numPr>
          <w:ilvl w:val="0"/>
          <w:numId w:val="3"/>
        </w:numPr>
        <w:spacing w:after="0" w:line="360" w:lineRule="auto"/>
        <w:ind w:left="714" w:hanging="357"/>
        <w:contextualSpacing w:val="0"/>
        <w:rPr>
          <w:b/>
        </w:rPr>
      </w:pPr>
      <w:r w:rsidRPr="008860FA">
        <w:rPr>
          <w:b/>
        </w:rPr>
        <w:t>Orientering fra Sektor/H</w:t>
      </w:r>
      <w:r w:rsidR="00B8039C" w:rsidRPr="008860FA">
        <w:rPr>
          <w:b/>
        </w:rPr>
        <w:t>ovedmed</w:t>
      </w:r>
    </w:p>
    <w:p w:rsidR="008860FA" w:rsidRDefault="00672865" w:rsidP="007D5188">
      <w:pPr>
        <w:pStyle w:val="Listeafsnit"/>
        <w:spacing w:after="0" w:line="360" w:lineRule="auto"/>
        <w:ind w:left="714" w:firstLine="0"/>
        <w:contextualSpacing w:val="0"/>
      </w:pPr>
      <w:r>
        <w:t>I sektormed var der</w:t>
      </w:r>
      <w:r w:rsidR="004D6178">
        <w:t xml:space="preserve"> for nylig</w:t>
      </w:r>
      <w:r>
        <w:t xml:space="preserve"> en temadag om forråelse og </w:t>
      </w:r>
      <w:r w:rsidR="007D5188">
        <w:t>kønsligestilling</w:t>
      </w:r>
      <w:r w:rsidR="004D6178">
        <w:t>, og det er aftalt</w:t>
      </w:r>
      <w:r w:rsidR="00DF024A">
        <w:t>,</w:t>
      </w:r>
      <w:r w:rsidR="004D6178">
        <w:t xml:space="preserve"> at</w:t>
      </w:r>
      <w:r w:rsidR="008860FA">
        <w:t xml:space="preserve"> </w:t>
      </w:r>
      <w:r w:rsidR="00A27E01">
        <w:t>TR og mestringsvejleder</w:t>
      </w:r>
      <w:r w:rsidR="008860FA">
        <w:t xml:space="preserve"> Carsten vil informere om forråelse og næstformand Lars om kønsligestilling.</w:t>
      </w:r>
    </w:p>
    <w:p w:rsidR="007D5188" w:rsidRDefault="008860FA" w:rsidP="007D5188">
      <w:pPr>
        <w:pStyle w:val="Listeafsnit"/>
        <w:spacing w:after="0" w:line="360" w:lineRule="auto"/>
        <w:ind w:left="714" w:firstLine="0"/>
        <w:contextualSpacing w:val="0"/>
      </w:pPr>
      <w:r>
        <w:t xml:space="preserve"> </w:t>
      </w:r>
      <w:r w:rsidR="007D5188">
        <w:t xml:space="preserve"> </w:t>
      </w:r>
    </w:p>
    <w:p w:rsidR="008860FA" w:rsidRPr="00DF024A" w:rsidRDefault="00B8039C" w:rsidP="00DF024A">
      <w:pPr>
        <w:spacing w:after="0" w:line="360" w:lineRule="auto"/>
        <w:ind w:firstLine="704"/>
        <w:rPr>
          <w:b/>
          <w:u w:val="single"/>
        </w:rPr>
      </w:pPr>
      <w:r w:rsidRPr="008860FA">
        <w:rPr>
          <w:b/>
          <w:u w:val="single"/>
        </w:rPr>
        <w:t>Forråelse</w:t>
      </w:r>
      <w:r w:rsidR="007D5188" w:rsidRPr="008860FA">
        <w:rPr>
          <w:b/>
          <w:u w:val="single"/>
        </w:rPr>
        <w:t xml:space="preserve">: </w:t>
      </w:r>
    </w:p>
    <w:p w:rsidR="00672865" w:rsidRDefault="00672865" w:rsidP="007D5188">
      <w:pPr>
        <w:spacing w:after="0" w:line="360" w:lineRule="auto"/>
        <w:ind w:left="714" w:firstLine="0"/>
      </w:pPr>
      <w:r>
        <w:t xml:space="preserve">Carsten </w:t>
      </w:r>
      <w:r w:rsidR="004D6178">
        <w:t xml:space="preserve">oplyser at: </w:t>
      </w:r>
    </w:p>
    <w:p w:rsidR="00672865" w:rsidRDefault="007D5188" w:rsidP="00672865">
      <w:pPr>
        <w:pStyle w:val="Listeafsnit"/>
        <w:numPr>
          <w:ilvl w:val="0"/>
          <w:numId w:val="6"/>
        </w:numPr>
        <w:spacing w:after="0" w:line="360" w:lineRule="auto"/>
      </w:pPr>
      <w:r>
        <w:t>90-99 % procente</w:t>
      </w:r>
      <w:r w:rsidR="008860FA">
        <w:t xml:space="preserve">r af </w:t>
      </w:r>
      <w:r w:rsidR="004D6178">
        <w:t xml:space="preserve">alle </w:t>
      </w:r>
      <w:r w:rsidR="00A171CE">
        <w:t>beslutninger træffes i den</w:t>
      </w:r>
      <w:r>
        <w:t xml:space="preserve"> ubevidste del af hjernen. </w:t>
      </w:r>
    </w:p>
    <w:p w:rsidR="00672865" w:rsidRDefault="00672865" w:rsidP="00672865">
      <w:pPr>
        <w:pStyle w:val="Listeafsnit"/>
        <w:numPr>
          <w:ilvl w:val="0"/>
          <w:numId w:val="6"/>
        </w:numPr>
        <w:spacing w:after="0" w:line="360" w:lineRule="auto"/>
      </w:pPr>
      <w:r>
        <w:t>Forråelse kan være et udtryk for nedsat empa</w:t>
      </w:r>
      <w:r w:rsidR="00E058BB">
        <w:t>ti, dobbelt</w:t>
      </w:r>
      <w:r w:rsidR="007D5188">
        <w:t>moral, l</w:t>
      </w:r>
      <w:r w:rsidR="00E058BB">
        <w:t xml:space="preserve">egitimering mm. </w:t>
      </w:r>
    </w:p>
    <w:p w:rsidR="00672865" w:rsidRDefault="00E058BB" w:rsidP="00A171CE">
      <w:pPr>
        <w:pStyle w:val="Listeafsnit"/>
        <w:numPr>
          <w:ilvl w:val="0"/>
          <w:numId w:val="6"/>
        </w:numPr>
        <w:spacing w:after="0" w:line="360" w:lineRule="auto"/>
      </w:pPr>
      <w:r>
        <w:t>Hvordan identificerer vi forråelse?</w:t>
      </w:r>
      <w:r w:rsidR="00A171CE">
        <w:t xml:space="preserve"> Forråelse er en basal proces, og kan fx opstå ved, at vi gerne vil være en del af et fællesskab. Et eksempel kan være en ny medarbejder, som gerne vil være en del af en kollegagruppe, hvor der kan være et forrået sprog, som personen så integrerer og begynder at </w:t>
      </w:r>
      <w:r w:rsidR="00EB7FC1">
        <w:t>formulere</w:t>
      </w:r>
      <w:r w:rsidR="00A27E01">
        <w:t xml:space="preserve"> sig på samme </w:t>
      </w:r>
      <w:r w:rsidR="00A171CE">
        <w:t xml:space="preserve">måde som de </w:t>
      </w:r>
      <w:r w:rsidR="00A171CE">
        <w:lastRenderedPageBreak/>
        <w:t xml:space="preserve">andre i kollegagruppen. </w:t>
      </w:r>
      <w:r>
        <w:t>D</w:t>
      </w:r>
      <w:r w:rsidR="007D5188">
        <w:t xml:space="preserve">et </w:t>
      </w:r>
      <w:r w:rsidR="00672865">
        <w:t xml:space="preserve">kan </w:t>
      </w:r>
      <w:r w:rsidR="00A171CE">
        <w:t xml:space="preserve">også </w:t>
      </w:r>
      <w:r w:rsidR="007D5188">
        <w:t>opst</w:t>
      </w:r>
      <w:r w:rsidR="00672865">
        <w:t>å</w:t>
      </w:r>
      <w:r w:rsidR="007D5188">
        <w:t xml:space="preserve"> </w:t>
      </w:r>
      <w:r>
        <w:t>grundet utydelige rammer, som</w:t>
      </w:r>
      <w:r w:rsidR="00672865">
        <w:t xml:space="preserve"> gør</w:t>
      </w:r>
      <w:r w:rsidR="00DC2DBA">
        <w:t xml:space="preserve"> at man danner sin</w:t>
      </w:r>
      <w:r w:rsidR="00A27E01">
        <w:t>e</w:t>
      </w:r>
      <w:r w:rsidR="00DC2DBA">
        <w:t xml:space="preserve"> egne</w:t>
      </w:r>
      <w:r w:rsidR="007D5188">
        <w:t xml:space="preserve"> ramme</w:t>
      </w:r>
      <w:r>
        <w:t>r</w:t>
      </w:r>
      <w:r w:rsidR="00A171CE">
        <w:t xml:space="preserve"> eller pga.</w:t>
      </w:r>
      <w:r w:rsidR="00672865">
        <w:t xml:space="preserve"> humor i en gruppe, som </w:t>
      </w:r>
      <w:r w:rsidR="007D5188">
        <w:t xml:space="preserve">bliver mere og mere </w:t>
      </w:r>
      <w:r w:rsidR="005673B5">
        <w:t>forrået. Forråelse kan også op</w:t>
      </w:r>
      <w:r w:rsidR="00FE1B29">
        <w:t>stå grundet fordomme,</w:t>
      </w:r>
      <w:r w:rsidR="00A171CE">
        <w:t xml:space="preserve"> </w:t>
      </w:r>
      <w:r w:rsidR="005E4978">
        <w:t xml:space="preserve">belastninger, faglige uenigheder, angst for </w:t>
      </w:r>
      <w:r w:rsidR="00FE1B29">
        <w:t>at være kritisk,</w:t>
      </w:r>
      <w:r w:rsidR="00672865">
        <w:t xml:space="preserve"> magtesl</w:t>
      </w:r>
      <w:r w:rsidR="00A27E01">
        <w:t xml:space="preserve">øshed overfor borgere, der </w:t>
      </w:r>
      <w:r w:rsidR="00672865">
        <w:t xml:space="preserve">ikke </w:t>
      </w:r>
      <w:r w:rsidR="005E4978">
        <w:t>følger behandlingen</w:t>
      </w:r>
      <w:r w:rsidR="00672865">
        <w:t xml:space="preserve"> eller pga. t</w:t>
      </w:r>
      <w:r w:rsidR="007D5188">
        <w:t xml:space="preserve">ravlhed og for få hænder. </w:t>
      </w:r>
    </w:p>
    <w:p w:rsidR="00616085" w:rsidRDefault="007D5188" w:rsidP="00672865">
      <w:pPr>
        <w:pStyle w:val="Listeafsnit"/>
        <w:numPr>
          <w:ilvl w:val="0"/>
          <w:numId w:val="6"/>
        </w:numPr>
        <w:spacing w:after="0" w:line="360" w:lineRule="auto"/>
      </w:pPr>
      <w:r>
        <w:t>Vi er nødt til at acceptere</w:t>
      </w:r>
      <w:r w:rsidR="00DC2DBA">
        <w:t>, at forråelse</w:t>
      </w:r>
      <w:r>
        <w:t xml:space="preserve"> er en</w:t>
      </w:r>
      <w:r w:rsidR="00616085">
        <w:t xml:space="preserve"> naturlig forekommende reaktion.</w:t>
      </w:r>
      <w:r w:rsidR="00672865">
        <w:t xml:space="preserve"> </w:t>
      </w:r>
    </w:p>
    <w:p w:rsidR="004D6178" w:rsidRDefault="00616085" w:rsidP="004D6178">
      <w:pPr>
        <w:pStyle w:val="Listeafsnit"/>
        <w:numPr>
          <w:ilvl w:val="0"/>
          <w:numId w:val="6"/>
        </w:numPr>
        <w:spacing w:after="0" w:line="360" w:lineRule="auto"/>
      </w:pPr>
      <w:r>
        <w:t>S</w:t>
      </w:r>
      <w:r w:rsidR="00A171CE">
        <w:t>å hvordan holder vi forråelsen</w:t>
      </w:r>
      <w:r w:rsidR="00FE1B29">
        <w:t xml:space="preserve"> nede?</w:t>
      </w:r>
      <w:r>
        <w:t xml:space="preserve"> </w:t>
      </w:r>
      <w:r w:rsidR="00FE1B29">
        <w:t>Det anbefales, at man løfter beslutningen op i den rationelle del af hjernen for at ændre på det. Der skal skabes rum til drøftelse af forråelsen. Den skal italesættes, og man skal</w:t>
      </w:r>
      <w:r w:rsidR="00A171CE">
        <w:t xml:space="preserve"> have fokus på den</w:t>
      </w:r>
      <w:r w:rsidR="00FE1B29">
        <w:t xml:space="preserve">. </w:t>
      </w:r>
      <w:r w:rsidR="00EE2644">
        <w:t>Vi skal stoppe op og</w:t>
      </w:r>
      <w:r w:rsidR="00FE1B29">
        <w:t xml:space="preserve"> kigge på forråelsen på en</w:t>
      </w:r>
      <w:r w:rsidR="00690CC3">
        <w:t xml:space="preserve"> ny måde,</w:t>
      </w:r>
      <w:r w:rsidR="00FE1B29">
        <w:t xml:space="preserve"> og ændre perspektiv </w:t>
      </w:r>
      <w:r w:rsidR="00A171CE">
        <w:t>omkring den</w:t>
      </w:r>
      <w:r w:rsidR="00FE1B29">
        <w:t>.</w:t>
      </w:r>
      <w:r w:rsidR="00690CC3">
        <w:t xml:space="preserve"> </w:t>
      </w:r>
      <w:r w:rsidR="00FE1B29">
        <w:t>Vigtigt også at lave nogle a</w:t>
      </w:r>
      <w:r w:rsidR="00690CC3">
        <w:t>ftaler med hinanden</w:t>
      </w:r>
      <w:r w:rsidR="00FE1B29">
        <w:t xml:space="preserve"> om</w:t>
      </w:r>
      <w:r w:rsidR="00DC2DBA">
        <w:t>,</w:t>
      </w:r>
      <w:r w:rsidR="00690CC3">
        <w:t xml:space="preserve"> hvordan vi gør</w:t>
      </w:r>
      <w:r w:rsidR="00FE1B29">
        <w:t>, hvis vi møder forrået</w:t>
      </w:r>
      <w:r w:rsidR="00690CC3">
        <w:t xml:space="preserve"> adfærd. Vi skal ikke</w:t>
      </w:r>
      <w:r w:rsidR="00FE1B29">
        <w:t xml:space="preserve"> gå rundt og være politibetjent</w:t>
      </w:r>
      <w:r w:rsidR="00DC2DBA">
        <w:t>e</w:t>
      </w:r>
      <w:r w:rsidR="00A171CE">
        <w:t xml:space="preserve"> ift. forrået adfærd</w:t>
      </w:r>
      <w:r w:rsidR="00FE1B29">
        <w:t>, men indbyde til faglig refleksion og snak om det</w:t>
      </w:r>
      <w:r w:rsidR="00000586">
        <w:t>,</w:t>
      </w:r>
      <w:r w:rsidR="00FE1B29">
        <w:t xml:space="preserve"> når vi møder det. </w:t>
      </w:r>
      <w:r w:rsidR="00690CC3">
        <w:t xml:space="preserve"> </w:t>
      </w:r>
      <w:r w:rsidR="004D6178">
        <w:t>Det bedste værn mod forråelse er etik og faglige refleksioner.</w:t>
      </w:r>
    </w:p>
    <w:p w:rsidR="004D6178" w:rsidRDefault="004D6178" w:rsidP="004D6178">
      <w:pPr>
        <w:pStyle w:val="Listeafsnit"/>
        <w:numPr>
          <w:ilvl w:val="0"/>
          <w:numId w:val="6"/>
        </w:numPr>
        <w:spacing w:after="0" w:line="360" w:lineRule="auto"/>
      </w:pPr>
      <w:r>
        <w:t>Der bliver nedsat en arbejdsgruppe på sektormed, og så kommer der et oplæg til</w:t>
      </w:r>
      <w:r w:rsidR="00DC2DBA">
        <w:t>,</w:t>
      </w:r>
      <w:r>
        <w:t xml:space="preserve"> hvordan vi i LOM og LMU kan arbejde videre med det. </w:t>
      </w:r>
    </w:p>
    <w:p w:rsidR="00B8039C" w:rsidRDefault="00B8039C" w:rsidP="007D5188">
      <w:pPr>
        <w:pStyle w:val="Listeafsnit"/>
        <w:spacing w:after="0" w:line="360" w:lineRule="auto"/>
        <w:ind w:left="1074" w:firstLine="0"/>
        <w:contextualSpacing w:val="0"/>
      </w:pPr>
    </w:p>
    <w:p w:rsidR="00662D30" w:rsidRPr="00DF024A" w:rsidRDefault="00B8039C" w:rsidP="00DF024A">
      <w:pPr>
        <w:pStyle w:val="Listeafsnit"/>
        <w:numPr>
          <w:ilvl w:val="0"/>
          <w:numId w:val="4"/>
        </w:numPr>
        <w:spacing w:after="0" w:line="360" w:lineRule="auto"/>
        <w:contextualSpacing w:val="0"/>
        <w:rPr>
          <w:b/>
        </w:rPr>
      </w:pPr>
      <w:r w:rsidRPr="00DF024A">
        <w:rPr>
          <w:b/>
        </w:rPr>
        <w:t>Kønsligestilling</w:t>
      </w:r>
    </w:p>
    <w:p w:rsidR="00000586" w:rsidRDefault="00000586" w:rsidP="00AD23C3">
      <w:pPr>
        <w:pStyle w:val="Listeafsnit"/>
        <w:spacing w:after="0" w:line="360" w:lineRule="auto"/>
        <w:ind w:left="1074" w:firstLine="0"/>
        <w:contextualSpacing w:val="0"/>
      </w:pPr>
      <w:r>
        <w:t xml:space="preserve">Næstformand </w:t>
      </w:r>
      <w:r w:rsidR="00DC2DBA">
        <w:t>Lars informerer om b</w:t>
      </w:r>
      <w:r w:rsidR="00B3229D">
        <w:t>aggrunden for k</w:t>
      </w:r>
      <w:r w:rsidR="00DC2DBA">
        <w:t>ønsligestillingspolitikken, herunder at Byrådet tilbage i foråret 2020 bestilte en kønsligestillingspolitik, som Lars bl.a. v</w:t>
      </w:r>
      <w:r w:rsidR="00B3229D">
        <w:t>ar med til at lave. P</w:t>
      </w:r>
      <w:r w:rsidR="00DC2DBA">
        <w:t>rocessen kørte i et år og sluttede af med en konference. Til sektormed var</w:t>
      </w:r>
      <w:r w:rsidR="00A171CE">
        <w:t xml:space="preserve"> der</w:t>
      </w:r>
      <w:r w:rsidR="00DC2DBA">
        <w:t xml:space="preserve"> to medarbejdere fra HR, som </w:t>
      </w:r>
      <w:r w:rsidR="00662D30">
        <w:t xml:space="preserve">præsenterede Randers Kommunes </w:t>
      </w:r>
      <w:r w:rsidR="00DC2DBA">
        <w:t xml:space="preserve">nye </w:t>
      </w:r>
      <w:r w:rsidR="00662D30">
        <w:t xml:space="preserve">kønsligestillingspolitik. </w:t>
      </w:r>
      <w:r w:rsidR="00AD23C3">
        <w:t>Politikken skal bringes</w:t>
      </w:r>
      <w:r w:rsidR="001F1AEB">
        <w:t xml:space="preserve"> i</w:t>
      </w:r>
      <w:r w:rsidR="00AD23C3">
        <w:t xml:space="preserve"> spil ift. lokale dialoger i med-systemerne</w:t>
      </w:r>
      <w:r w:rsidR="00A171CE">
        <w:t>,</w:t>
      </w:r>
      <w:r w:rsidR="00AD23C3">
        <w:t xml:space="preserve"> og vi skal på sigt have nogle retningslinjer for</w:t>
      </w:r>
      <w:r w:rsidR="00A171CE">
        <w:t>,</w:t>
      </w:r>
      <w:r w:rsidR="00AD23C3">
        <w:t xml:space="preserve"> hvordan vi taler om køn eller folk med en anden seksualitet. Der er aktuelt nogle strukturelle problemstillinger i den måde vi tænker køn, fx i måden nogle toiletforhold opdeles i køn eller i rekrutteringen af medarbejdere. </w:t>
      </w:r>
    </w:p>
    <w:p w:rsidR="007D5188" w:rsidRDefault="00AD23C3" w:rsidP="00AD23C3">
      <w:pPr>
        <w:pStyle w:val="Listeafsnit"/>
        <w:spacing w:after="0" w:line="360" w:lineRule="auto"/>
        <w:ind w:left="1074" w:firstLine="0"/>
        <w:contextualSpacing w:val="0"/>
      </w:pPr>
      <w:r>
        <w:lastRenderedPageBreak/>
        <w:t>Der ligger mange dilemmaer og diskussioner i emnet</w:t>
      </w:r>
      <w:r w:rsidR="00B3229D">
        <w:t>,</w:t>
      </w:r>
      <w:r>
        <w:t xml:space="preserve"> og </w:t>
      </w:r>
      <w:r w:rsidR="00000586">
        <w:t>d</w:t>
      </w:r>
      <w:r>
        <w:t>er kommer ligeledes et mere konkret oplæg fra sektormed til</w:t>
      </w:r>
      <w:r w:rsidR="00A171CE">
        <w:t>,</w:t>
      </w:r>
      <w:r>
        <w:t xml:space="preserve"> hvordan vi i LOM og LMU kan arbe</w:t>
      </w:r>
      <w:r w:rsidR="00A171CE">
        <w:t>jde videre med politikken</w:t>
      </w:r>
      <w:r>
        <w:t xml:space="preserve">. </w:t>
      </w:r>
    </w:p>
    <w:p w:rsidR="009A58E2" w:rsidRDefault="00B8039C" w:rsidP="007D5188">
      <w:pPr>
        <w:pStyle w:val="Listeafsnit"/>
        <w:spacing w:after="0" w:line="360" w:lineRule="auto"/>
        <w:ind w:left="1074" w:firstLine="0"/>
        <w:contextualSpacing w:val="0"/>
      </w:pPr>
      <w:r>
        <w:t xml:space="preserve"> </w:t>
      </w:r>
      <w:r w:rsidR="004E11BE">
        <w:t xml:space="preserve"> </w:t>
      </w:r>
    </w:p>
    <w:p w:rsidR="00535C71" w:rsidRPr="00DF024A" w:rsidRDefault="007E3443" w:rsidP="00DF024A">
      <w:pPr>
        <w:pStyle w:val="Listeafsnit"/>
        <w:numPr>
          <w:ilvl w:val="0"/>
          <w:numId w:val="3"/>
        </w:numPr>
        <w:spacing w:after="0" w:line="360" w:lineRule="auto"/>
        <w:ind w:left="714" w:hanging="357"/>
        <w:rPr>
          <w:b/>
        </w:rPr>
      </w:pPr>
      <w:r w:rsidRPr="00DF024A">
        <w:rPr>
          <w:b/>
        </w:rPr>
        <w:t xml:space="preserve">Tids- og handleplan </w:t>
      </w:r>
      <w:r w:rsidR="00366B41" w:rsidRPr="00DF024A">
        <w:rPr>
          <w:b/>
        </w:rPr>
        <w:t xml:space="preserve">vedr. </w:t>
      </w:r>
      <w:r w:rsidRPr="00DF024A">
        <w:rPr>
          <w:b/>
        </w:rPr>
        <w:t>rekrutterings</w:t>
      </w:r>
      <w:r w:rsidR="00366B41" w:rsidRPr="00DF024A">
        <w:rPr>
          <w:b/>
        </w:rPr>
        <w:t>-</w:t>
      </w:r>
      <w:r w:rsidRPr="00DF024A">
        <w:rPr>
          <w:b/>
        </w:rPr>
        <w:t xml:space="preserve"> og kompetencestrategi</w:t>
      </w:r>
      <w:r w:rsidR="00366B41" w:rsidRPr="00DF024A">
        <w:rPr>
          <w:b/>
        </w:rPr>
        <w:t xml:space="preserve"> på s</w:t>
      </w:r>
      <w:r w:rsidRPr="00DF024A">
        <w:rPr>
          <w:b/>
        </w:rPr>
        <w:t>ocial</w:t>
      </w:r>
      <w:r w:rsidR="00366B41" w:rsidRPr="00DF024A">
        <w:rPr>
          <w:b/>
        </w:rPr>
        <w:t>området</w:t>
      </w:r>
      <w:r w:rsidRPr="00DF024A">
        <w:rPr>
          <w:b/>
        </w:rPr>
        <w:t xml:space="preserve"> (drøftelse</w:t>
      </w:r>
      <w:r w:rsidR="00366B41" w:rsidRPr="00DF024A">
        <w:rPr>
          <w:b/>
        </w:rPr>
        <w:t>)</w:t>
      </w:r>
      <w:r w:rsidRPr="00DF024A">
        <w:rPr>
          <w:b/>
        </w:rPr>
        <w:t xml:space="preserve"> </w:t>
      </w:r>
    </w:p>
    <w:p w:rsidR="00A171CE" w:rsidRDefault="00AD23C3" w:rsidP="00535C71">
      <w:pPr>
        <w:pStyle w:val="Listeafsnit"/>
        <w:spacing w:after="0" w:line="360" w:lineRule="auto"/>
        <w:ind w:left="714" w:firstLine="0"/>
      </w:pPr>
      <w:r>
        <w:t>T</w:t>
      </w:r>
      <w:r w:rsidR="00741D2A">
        <w:t xml:space="preserve">ine tager drøftelsen om rekrutterings- og kompetencestrategien op på LOM. Arbejdet med en tids- og handleplan ift. en rekrutterings- og kompetencestrategi </w:t>
      </w:r>
      <w:r w:rsidR="00B3229D">
        <w:t xml:space="preserve">begyndte </w:t>
      </w:r>
      <w:r w:rsidR="00741D2A">
        <w:t>på det gamle områdemed i Center for Socialt U</w:t>
      </w:r>
      <w:r w:rsidR="00000586">
        <w:t xml:space="preserve">dsatte, og resulterede i </w:t>
      </w:r>
      <w:r w:rsidR="00741D2A">
        <w:t>dette udkast</w:t>
      </w:r>
      <w:r w:rsidR="00A171CE">
        <w:t>,</w:t>
      </w:r>
      <w:r w:rsidR="00741D2A">
        <w:t xml:space="preserve"> som er udleveret til jer</w:t>
      </w:r>
      <w:r w:rsidR="00A171CE">
        <w:t xml:space="preserve"> og</w:t>
      </w:r>
      <w:r w:rsidR="00741D2A">
        <w:t xml:space="preserve"> til at indsamle introplaner fra tilbuddene under det gamle Center for Socialt Udsatte. </w:t>
      </w:r>
    </w:p>
    <w:p w:rsidR="00741D2A" w:rsidRDefault="00B3229D" w:rsidP="00535C71">
      <w:pPr>
        <w:pStyle w:val="Listeafsnit"/>
        <w:spacing w:after="0" w:line="360" w:lineRule="auto"/>
        <w:ind w:left="714" w:firstLine="0"/>
      </w:pPr>
      <w:r>
        <w:t>Det forholder sig sådan</w:t>
      </w:r>
      <w:r w:rsidR="00A171CE">
        <w:t>, at vi i de kommende år</w:t>
      </w:r>
      <w:r w:rsidR="00741D2A">
        <w:t xml:space="preserve"> vil opleve</w:t>
      </w:r>
      <w:r w:rsidR="00000586">
        <w:t>,</w:t>
      </w:r>
      <w:r w:rsidR="00741D2A">
        <w:t xml:space="preserve"> at store årgange</w:t>
      </w:r>
      <w:r w:rsidR="00535C71">
        <w:t xml:space="preserve"> går ud af arbejdsmarkedet og små årgange</w:t>
      </w:r>
      <w:r w:rsidR="00A171CE">
        <w:t xml:space="preserve"> bliver</w:t>
      </w:r>
      <w:r w:rsidR="00535C71">
        <w:t xml:space="preserve"> tilbage. Vi har i Randers ikke været så berørt af det</w:t>
      </w:r>
      <w:r w:rsidR="00741D2A">
        <w:t xml:space="preserve"> indtil nu, men vi er nødt til at gøre et stykke forberedende arbejde, så vi fremtiden ikke står i rekrutteringsproblemer</w:t>
      </w:r>
      <w:r w:rsidR="00535C71">
        <w:t>. Vi skal</w:t>
      </w:r>
      <w:r w:rsidR="00741D2A">
        <w:t xml:space="preserve"> være </w:t>
      </w:r>
      <w:r w:rsidR="00535C71">
        <w:t>en attraktiv arbejdsplads</w:t>
      </w:r>
      <w:r w:rsidR="00741D2A">
        <w:t xml:space="preserve">, så vi fortsat kan rekruttere medarbejdere. </w:t>
      </w:r>
    </w:p>
    <w:p w:rsidR="00535C71" w:rsidRDefault="00741D2A" w:rsidP="00A96202">
      <w:pPr>
        <w:pStyle w:val="Listeafsnit"/>
        <w:spacing w:after="0" w:line="360" w:lineRule="auto"/>
        <w:ind w:left="714" w:firstLine="0"/>
      </w:pPr>
      <w:r>
        <w:t>Så h</w:t>
      </w:r>
      <w:r w:rsidR="00535C71">
        <w:t>vordan styrker vi modtagels</w:t>
      </w:r>
      <w:r>
        <w:t>en</w:t>
      </w:r>
      <w:r w:rsidR="00535C71">
        <w:t xml:space="preserve"> </w:t>
      </w:r>
      <w:r>
        <w:t>og fastholdelsen af medarbejdere, og hvad gør os</w:t>
      </w:r>
      <w:r w:rsidR="00535C71">
        <w:t xml:space="preserve"> </w:t>
      </w:r>
      <w:r w:rsidR="00B3229D">
        <w:t>til en attraktiv arbejdsplads</w:t>
      </w:r>
      <w:r w:rsidR="00535C71">
        <w:t xml:space="preserve"> ift. kommende medarbejdere. </w:t>
      </w:r>
      <w:r>
        <w:t>Det handler bl.a. om at have nogle gode introplaner, et gode arbejdsmiljø og muligheder for faglig udvikling.  T</w:t>
      </w:r>
      <w:r w:rsidR="00B3229D">
        <w:t>ine spørger til nedsættelsen af</w:t>
      </w:r>
      <w:r>
        <w:t xml:space="preserve"> et ad-hoc udvalg, som kigger på dette. Lene</w:t>
      </w:r>
      <w:r w:rsidR="00000586">
        <w:t xml:space="preserve"> Bruhn Christensen</w:t>
      </w:r>
      <w:r>
        <w:t>, Katrine</w:t>
      </w:r>
      <w:r w:rsidR="00000586">
        <w:t xml:space="preserve"> Nissen</w:t>
      </w:r>
      <w:r>
        <w:t>, Tina</w:t>
      </w:r>
      <w:r w:rsidR="00000586">
        <w:t xml:space="preserve"> Arent Sørensen</w:t>
      </w:r>
      <w:r>
        <w:t>, Trine</w:t>
      </w:r>
      <w:r w:rsidR="00000586">
        <w:t xml:space="preserve"> Juel Jensen</w:t>
      </w:r>
      <w:r>
        <w:t xml:space="preserve"> og Lars</w:t>
      </w:r>
      <w:r w:rsidR="00000586">
        <w:t xml:space="preserve"> Thomsen</w:t>
      </w:r>
      <w:r>
        <w:t xml:space="preserve"> melder sig til opgaven</w:t>
      </w:r>
      <w:r w:rsidR="00000586">
        <w:t>,</w:t>
      </w:r>
      <w:r>
        <w:t xml:space="preserve"> og Katrine indkalder til møder. </w:t>
      </w:r>
      <w:r w:rsidR="00A96202">
        <w:t>Tine foreslår, at man e</w:t>
      </w:r>
      <w:r w:rsidR="00535C71">
        <w:t>vt.</w:t>
      </w:r>
      <w:r w:rsidR="00A96202">
        <w:t xml:space="preserve"> kunne</w:t>
      </w:r>
      <w:r w:rsidR="00535C71">
        <w:t xml:space="preserve"> invitere en HR-konsulent </w:t>
      </w:r>
      <w:r w:rsidR="00A96202">
        <w:t xml:space="preserve">med </w:t>
      </w:r>
      <w:r w:rsidR="00535C71">
        <w:t xml:space="preserve">til det første møde. </w:t>
      </w:r>
    </w:p>
    <w:p w:rsidR="00535C71" w:rsidRPr="00DF024A" w:rsidRDefault="00535C71" w:rsidP="00535C71">
      <w:pPr>
        <w:pStyle w:val="Listeafsnit"/>
        <w:spacing w:after="0" w:line="360" w:lineRule="auto"/>
        <w:ind w:left="714" w:firstLine="0"/>
        <w:rPr>
          <w:b/>
        </w:rPr>
      </w:pPr>
    </w:p>
    <w:p w:rsidR="00535C71" w:rsidRPr="00000586" w:rsidRDefault="00B92F1B" w:rsidP="00000586">
      <w:pPr>
        <w:pStyle w:val="Listeafsnit"/>
        <w:numPr>
          <w:ilvl w:val="0"/>
          <w:numId w:val="3"/>
        </w:numPr>
        <w:spacing w:after="0" w:line="360" w:lineRule="auto"/>
        <w:ind w:left="714" w:hanging="357"/>
        <w:contextualSpacing w:val="0"/>
        <w:rPr>
          <w:b/>
        </w:rPr>
      </w:pPr>
      <w:r w:rsidRPr="00DF024A">
        <w:rPr>
          <w:b/>
        </w:rPr>
        <w:t>Orientering om økonomien</w:t>
      </w:r>
    </w:p>
    <w:p w:rsidR="008A2562" w:rsidRDefault="00DF024A" w:rsidP="008A2562">
      <w:pPr>
        <w:pStyle w:val="Listeafsnit"/>
        <w:spacing w:after="0" w:line="360" w:lineRule="auto"/>
        <w:ind w:left="714" w:firstLine="0"/>
        <w:contextualSpacing w:val="0"/>
        <w:rPr>
          <w:bCs/>
        </w:rPr>
      </w:pPr>
      <w:r>
        <w:t xml:space="preserve">Tine orienterer om, at der er </w:t>
      </w:r>
      <w:r w:rsidR="00A96202">
        <w:t>et fint overskud i</w:t>
      </w:r>
      <w:r>
        <w:t xml:space="preserve"> centret i</w:t>
      </w:r>
      <w:r w:rsidR="00A96202">
        <w:t xml:space="preserve"> år, og</w:t>
      </w:r>
      <w:r>
        <w:t xml:space="preserve"> vi</w:t>
      </w:r>
      <w:r w:rsidR="00A96202">
        <w:t xml:space="preserve"> har fået lov til at nedbringe vores</w:t>
      </w:r>
      <w:r w:rsidR="008A2562">
        <w:t xml:space="preserve"> gæld</w:t>
      </w:r>
      <w:r w:rsidR="004362F5">
        <w:t xml:space="preserve"> fra tidligere år</w:t>
      </w:r>
      <w:r w:rsidR="00535C71">
        <w:t>.</w:t>
      </w:r>
      <w:r w:rsidR="008A2562">
        <w:t xml:space="preserve"> </w:t>
      </w:r>
      <w:r w:rsidR="008A2562" w:rsidRPr="008A2562">
        <w:rPr>
          <w:bCs/>
        </w:rPr>
        <w:t xml:space="preserve">Samlet set forventer </w:t>
      </w:r>
      <w:r w:rsidR="008A2562">
        <w:rPr>
          <w:bCs/>
        </w:rPr>
        <w:t xml:space="preserve">Center for </w:t>
      </w:r>
      <w:r w:rsidR="008A2562" w:rsidRPr="008A2562">
        <w:rPr>
          <w:bCs/>
        </w:rPr>
        <w:t>Psykiatri og</w:t>
      </w:r>
      <w:r w:rsidR="008A2562">
        <w:rPr>
          <w:bCs/>
        </w:rPr>
        <w:t xml:space="preserve"> Socialt</w:t>
      </w:r>
      <w:r w:rsidR="008A2562" w:rsidRPr="008A2562">
        <w:rPr>
          <w:bCs/>
        </w:rPr>
        <w:t xml:space="preserve"> Udsatte et driftsresultat på 6,95 mio. kr. </w:t>
      </w:r>
    </w:p>
    <w:p w:rsidR="00535C71" w:rsidRDefault="008A2562" w:rsidP="008A2562">
      <w:pPr>
        <w:pStyle w:val="Listeafsnit"/>
        <w:spacing w:after="0" w:line="360" w:lineRule="auto"/>
        <w:ind w:left="714" w:firstLine="0"/>
        <w:contextualSpacing w:val="0"/>
        <w:rPr>
          <w:noProof/>
        </w:rPr>
      </w:pPr>
      <w:r w:rsidRPr="008A2562">
        <w:rPr>
          <w:bCs/>
        </w:rPr>
        <w:t>Medtages overførslerne fra tidligere år, er det f</w:t>
      </w:r>
      <w:r w:rsidR="004362F5">
        <w:rPr>
          <w:bCs/>
        </w:rPr>
        <w:t>orventede regnskabsresultat på</w:t>
      </w:r>
      <w:r w:rsidRPr="008A2562">
        <w:rPr>
          <w:bCs/>
        </w:rPr>
        <w:t xml:space="preserve"> 4,65 mio. kr.</w:t>
      </w:r>
      <w:r>
        <w:rPr>
          <w:bCs/>
        </w:rPr>
        <w:t xml:space="preserve"> </w:t>
      </w:r>
      <w:r w:rsidR="00DF024A">
        <w:t>Det påvirker os positivt, med</w:t>
      </w:r>
      <w:r w:rsidR="00000586">
        <w:t>mindre man flytter pengene</w:t>
      </w:r>
      <w:r w:rsidR="00535C71">
        <w:t xml:space="preserve"> til et andet område</w:t>
      </w:r>
      <w:r w:rsidR="00A96202">
        <w:t>,</w:t>
      </w:r>
      <w:r w:rsidR="00535C71">
        <w:t xml:space="preserve"> hvor der er underskud, men det har Tine ikke hørt om. </w:t>
      </w:r>
    </w:p>
    <w:p w:rsidR="00535C71" w:rsidRDefault="00535C71" w:rsidP="00535C71">
      <w:pPr>
        <w:pStyle w:val="Listeafsnit"/>
        <w:spacing w:after="0" w:line="360" w:lineRule="auto"/>
        <w:ind w:left="714" w:firstLine="0"/>
        <w:contextualSpacing w:val="0"/>
      </w:pPr>
    </w:p>
    <w:p w:rsidR="00B3229D" w:rsidRDefault="00B3229D" w:rsidP="00535C71">
      <w:pPr>
        <w:pStyle w:val="Listeafsnit"/>
        <w:spacing w:after="0" w:line="360" w:lineRule="auto"/>
        <w:ind w:left="714" w:firstLine="0"/>
        <w:contextualSpacing w:val="0"/>
      </w:pPr>
    </w:p>
    <w:p w:rsidR="00B3229D" w:rsidRDefault="00B3229D" w:rsidP="00535C71">
      <w:pPr>
        <w:pStyle w:val="Listeafsnit"/>
        <w:spacing w:after="0" w:line="360" w:lineRule="auto"/>
        <w:ind w:left="714" w:firstLine="0"/>
        <w:contextualSpacing w:val="0"/>
      </w:pPr>
    </w:p>
    <w:p w:rsidR="00535C71" w:rsidRPr="00DF024A" w:rsidRDefault="00B92F1B" w:rsidP="00DF024A">
      <w:pPr>
        <w:pStyle w:val="Listeafsnit"/>
        <w:numPr>
          <w:ilvl w:val="0"/>
          <w:numId w:val="3"/>
        </w:numPr>
        <w:spacing w:after="0" w:line="360" w:lineRule="auto"/>
        <w:ind w:left="714" w:hanging="357"/>
        <w:contextualSpacing w:val="0"/>
        <w:rPr>
          <w:b/>
        </w:rPr>
      </w:pPr>
      <w:r w:rsidRPr="00DF024A">
        <w:rPr>
          <w:b/>
        </w:rPr>
        <w:t>Orientering om sygefravær</w:t>
      </w:r>
    </w:p>
    <w:p w:rsidR="00535C71" w:rsidRDefault="00DF024A" w:rsidP="00B3229D">
      <w:pPr>
        <w:pStyle w:val="Listeafsnit"/>
        <w:spacing w:after="0" w:line="360" w:lineRule="auto"/>
        <w:ind w:left="714" w:firstLine="0"/>
        <w:contextualSpacing w:val="0"/>
      </w:pPr>
      <w:r>
        <w:t>Sygefraværet ligger fint, men</w:t>
      </w:r>
      <w:r w:rsidR="00535C71">
        <w:t xml:space="preserve"> er lidt stigende, så det skal vi væ</w:t>
      </w:r>
      <w:r>
        <w:t>re opmærksom</w:t>
      </w:r>
      <w:r w:rsidR="00B3229D">
        <w:t>me</w:t>
      </w:r>
      <w:r>
        <w:t xml:space="preserve"> på</w:t>
      </w:r>
      <w:r w:rsidR="00535C71">
        <w:t>.</w:t>
      </w:r>
      <w:r>
        <w:t xml:space="preserve"> </w:t>
      </w:r>
      <w:r w:rsidR="00B3229D">
        <w:t>Noget</w:t>
      </w:r>
      <w:r>
        <w:t xml:space="preserve"> af forklaringen </w:t>
      </w:r>
      <w:r w:rsidR="00B3229D">
        <w:t>på dette</w:t>
      </w:r>
      <w:r w:rsidR="00000586">
        <w:t xml:space="preserve"> er</w:t>
      </w:r>
      <w:r w:rsidR="00B3229D">
        <w:t xml:space="preserve">, </w:t>
      </w:r>
      <w:r>
        <w:t xml:space="preserve">at vi inde i influenzasæsonen lige nu. </w:t>
      </w:r>
    </w:p>
    <w:p w:rsidR="00B3229D" w:rsidRDefault="00B3229D" w:rsidP="00B3229D">
      <w:pPr>
        <w:pStyle w:val="Listeafsnit"/>
        <w:spacing w:after="0" w:line="360" w:lineRule="auto"/>
        <w:ind w:left="714" w:firstLine="0"/>
        <w:contextualSpacing w:val="0"/>
      </w:pPr>
    </w:p>
    <w:p w:rsidR="00B92F1B" w:rsidRPr="00DF024A" w:rsidRDefault="00B92F1B" w:rsidP="00DF0409">
      <w:pPr>
        <w:pStyle w:val="Listeafsnit"/>
        <w:numPr>
          <w:ilvl w:val="0"/>
          <w:numId w:val="3"/>
        </w:numPr>
        <w:spacing w:after="0" w:line="360" w:lineRule="auto"/>
        <w:ind w:left="714" w:hanging="357"/>
        <w:contextualSpacing w:val="0"/>
        <w:rPr>
          <w:b/>
        </w:rPr>
      </w:pPr>
      <w:r w:rsidRPr="00DF024A">
        <w:rPr>
          <w:b/>
        </w:rPr>
        <w:t>Evt.</w:t>
      </w:r>
    </w:p>
    <w:p w:rsidR="00113795" w:rsidRDefault="00B3229D" w:rsidP="00B3229D">
      <w:pPr>
        <w:spacing w:after="0" w:line="360" w:lineRule="auto"/>
        <w:ind w:left="714" w:firstLine="0"/>
      </w:pPr>
      <w:r>
        <w:t>Der pågår</w:t>
      </w:r>
      <w:r w:rsidR="00535C71">
        <w:t xml:space="preserve"> et større arbejde ift. magtanvendelser</w:t>
      </w:r>
      <w:r>
        <w:t xml:space="preserve">, </w:t>
      </w:r>
      <w:r w:rsidR="00000586">
        <w:t xml:space="preserve">men </w:t>
      </w:r>
      <w:r>
        <w:t>det kommer I til at høre mere om</w:t>
      </w:r>
      <w:r w:rsidR="00535C71">
        <w:t xml:space="preserve">. </w:t>
      </w:r>
    </w:p>
    <w:p w:rsidR="00113795" w:rsidRDefault="00EB49D6">
      <w:pPr>
        <w:ind w:left="0" w:firstLine="0"/>
      </w:pPr>
      <w:r>
        <w:t xml:space="preserve"> </w:t>
      </w:r>
    </w:p>
    <w:p w:rsidR="00113795" w:rsidRDefault="00EB49D6">
      <w:pPr>
        <w:spacing w:after="0"/>
        <w:ind w:left="0" w:firstLine="0"/>
      </w:pPr>
      <w:r>
        <w:rPr>
          <w:b/>
        </w:rPr>
        <w:t xml:space="preserve"> </w:t>
      </w:r>
    </w:p>
    <w:p w:rsidR="00113795" w:rsidRDefault="00EB49D6">
      <w:pPr>
        <w:spacing w:after="0"/>
        <w:ind w:left="720" w:firstLine="0"/>
      </w:pPr>
      <w:r>
        <w:t xml:space="preserve"> </w:t>
      </w:r>
    </w:p>
    <w:p w:rsidR="00113795" w:rsidRDefault="00EB49D6">
      <w:pPr>
        <w:spacing w:after="0"/>
        <w:ind w:left="720" w:firstLine="0"/>
      </w:pPr>
      <w:r>
        <w:t xml:space="preserve"> </w:t>
      </w:r>
    </w:p>
    <w:p w:rsidR="00113795" w:rsidRDefault="00EB49D6">
      <w:pPr>
        <w:spacing w:after="0"/>
        <w:ind w:left="0" w:firstLine="0"/>
      </w:pPr>
      <w:r>
        <w:rPr>
          <w:b/>
        </w:rPr>
        <w:t xml:space="preserve"> </w:t>
      </w:r>
    </w:p>
    <w:sectPr w:rsidR="00113795">
      <w:footerReference w:type="default" r:id="rId9"/>
      <w:pgSz w:w="11906" w:h="16838"/>
      <w:pgMar w:top="1440" w:right="2842" w:bottom="1440"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665" w:rsidRDefault="00460665" w:rsidP="000D1A70">
      <w:pPr>
        <w:spacing w:after="0" w:line="240" w:lineRule="auto"/>
      </w:pPr>
      <w:r>
        <w:separator/>
      </w:r>
    </w:p>
  </w:endnote>
  <w:endnote w:type="continuationSeparator" w:id="0">
    <w:p w:rsidR="00460665" w:rsidRDefault="00460665" w:rsidP="000D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685394"/>
      <w:docPartObj>
        <w:docPartGallery w:val="Page Numbers (Bottom of Page)"/>
        <w:docPartUnique/>
      </w:docPartObj>
    </w:sdtPr>
    <w:sdtEndPr/>
    <w:sdtContent>
      <w:p w:rsidR="000D1A70" w:rsidRDefault="000D1A70">
        <w:pPr>
          <w:pStyle w:val="Sidefod"/>
          <w:jc w:val="right"/>
        </w:pPr>
        <w:r>
          <w:fldChar w:fldCharType="begin"/>
        </w:r>
        <w:r>
          <w:instrText>PAGE   \* MERGEFORMAT</w:instrText>
        </w:r>
        <w:r>
          <w:fldChar w:fldCharType="separate"/>
        </w:r>
        <w:r w:rsidR="00987853">
          <w:rPr>
            <w:noProof/>
          </w:rPr>
          <w:t>2</w:t>
        </w:r>
        <w:r>
          <w:fldChar w:fldCharType="end"/>
        </w:r>
      </w:p>
    </w:sdtContent>
  </w:sdt>
  <w:p w:rsidR="000D1A70" w:rsidRDefault="000D1A7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665" w:rsidRDefault="00460665" w:rsidP="000D1A70">
      <w:pPr>
        <w:spacing w:after="0" w:line="240" w:lineRule="auto"/>
      </w:pPr>
      <w:r>
        <w:separator/>
      </w:r>
    </w:p>
  </w:footnote>
  <w:footnote w:type="continuationSeparator" w:id="0">
    <w:p w:rsidR="00460665" w:rsidRDefault="00460665" w:rsidP="000D1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574DE"/>
    <w:multiLevelType w:val="hybridMultilevel"/>
    <w:tmpl w:val="8B526C72"/>
    <w:lvl w:ilvl="0" w:tplc="E288367C">
      <w:numFmt w:val="bullet"/>
      <w:lvlText w:val="-"/>
      <w:lvlJc w:val="left"/>
      <w:pPr>
        <w:ind w:left="1065" w:hanging="360"/>
      </w:pPr>
      <w:rPr>
        <w:rFonts w:ascii="Calibri" w:eastAsia="Calibri" w:hAnsi="Calibri" w:cs="Calibri"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1" w15:restartNumberingAfterBreak="0">
    <w:nsid w:val="21AD1633"/>
    <w:multiLevelType w:val="hybridMultilevel"/>
    <w:tmpl w:val="BFAA62A8"/>
    <w:lvl w:ilvl="0" w:tplc="69648DEE">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98CCD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FC9F4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29AB80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084F0A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48331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F03A6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E9E0D1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D86B7D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E37B9E"/>
    <w:multiLevelType w:val="hybridMultilevel"/>
    <w:tmpl w:val="76561B0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2DD04AEA"/>
    <w:multiLevelType w:val="hybridMultilevel"/>
    <w:tmpl w:val="ADF078B6"/>
    <w:lvl w:ilvl="0" w:tplc="15A00B80">
      <w:numFmt w:val="bullet"/>
      <w:lvlText w:val="-"/>
      <w:lvlJc w:val="left"/>
      <w:pPr>
        <w:ind w:left="1074" w:hanging="360"/>
      </w:pPr>
      <w:rPr>
        <w:rFonts w:ascii="Calibri" w:eastAsia="Calibri" w:hAnsi="Calibri" w:cs="Calibri" w:hint="default"/>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4" w15:restartNumberingAfterBreak="0">
    <w:nsid w:val="57F93B13"/>
    <w:multiLevelType w:val="hybridMultilevel"/>
    <w:tmpl w:val="0B284D6A"/>
    <w:lvl w:ilvl="0" w:tplc="04060001">
      <w:start w:val="1"/>
      <w:numFmt w:val="bullet"/>
      <w:lvlText w:val=""/>
      <w:lvlJc w:val="left"/>
      <w:pPr>
        <w:ind w:left="1434" w:hanging="360"/>
      </w:pPr>
      <w:rPr>
        <w:rFonts w:ascii="Symbol" w:hAnsi="Symbol" w:hint="default"/>
      </w:rPr>
    </w:lvl>
    <w:lvl w:ilvl="1" w:tplc="04060003" w:tentative="1">
      <w:start w:val="1"/>
      <w:numFmt w:val="bullet"/>
      <w:lvlText w:val="o"/>
      <w:lvlJc w:val="left"/>
      <w:pPr>
        <w:ind w:left="2154" w:hanging="360"/>
      </w:pPr>
      <w:rPr>
        <w:rFonts w:ascii="Courier New" w:hAnsi="Courier New" w:cs="Courier New" w:hint="default"/>
      </w:rPr>
    </w:lvl>
    <w:lvl w:ilvl="2" w:tplc="04060005" w:tentative="1">
      <w:start w:val="1"/>
      <w:numFmt w:val="bullet"/>
      <w:lvlText w:val=""/>
      <w:lvlJc w:val="left"/>
      <w:pPr>
        <w:ind w:left="2874" w:hanging="360"/>
      </w:pPr>
      <w:rPr>
        <w:rFonts w:ascii="Wingdings" w:hAnsi="Wingdings" w:hint="default"/>
      </w:rPr>
    </w:lvl>
    <w:lvl w:ilvl="3" w:tplc="04060001" w:tentative="1">
      <w:start w:val="1"/>
      <w:numFmt w:val="bullet"/>
      <w:lvlText w:val=""/>
      <w:lvlJc w:val="left"/>
      <w:pPr>
        <w:ind w:left="3594" w:hanging="360"/>
      </w:pPr>
      <w:rPr>
        <w:rFonts w:ascii="Symbol" w:hAnsi="Symbol" w:hint="default"/>
      </w:rPr>
    </w:lvl>
    <w:lvl w:ilvl="4" w:tplc="04060003" w:tentative="1">
      <w:start w:val="1"/>
      <w:numFmt w:val="bullet"/>
      <w:lvlText w:val="o"/>
      <w:lvlJc w:val="left"/>
      <w:pPr>
        <w:ind w:left="4314" w:hanging="360"/>
      </w:pPr>
      <w:rPr>
        <w:rFonts w:ascii="Courier New" w:hAnsi="Courier New" w:cs="Courier New" w:hint="default"/>
      </w:rPr>
    </w:lvl>
    <w:lvl w:ilvl="5" w:tplc="04060005" w:tentative="1">
      <w:start w:val="1"/>
      <w:numFmt w:val="bullet"/>
      <w:lvlText w:val=""/>
      <w:lvlJc w:val="left"/>
      <w:pPr>
        <w:ind w:left="5034" w:hanging="360"/>
      </w:pPr>
      <w:rPr>
        <w:rFonts w:ascii="Wingdings" w:hAnsi="Wingdings" w:hint="default"/>
      </w:rPr>
    </w:lvl>
    <w:lvl w:ilvl="6" w:tplc="04060001" w:tentative="1">
      <w:start w:val="1"/>
      <w:numFmt w:val="bullet"/>
      <w:lvlText w:val=""/>
      <w:lvlJc w:val="left"/>
      <w:pPr>
        <w:ind w:left="5754" w:hanging="360"/>
      </w:pPr>
      <w:rPr>
        <w:rFonts w:ascii="Symbol" w:hAnsi="Symbol" w:hint="default"/>
      </w:rPr>
    </w:lvl>
    <w:lvl w:ilvl="7" w:tplc="04060003" w:tentative="1">
      <w:start w:val="1"/>
      <w:numFmt w:val="bullet"/>
      <w:lvlText w:val="o"/>
      <w:lvlJc w:val="left"/>
      <w:pPr>
        <w:ind w:left="6474" w:hanging="360"/>
      </w:pPr>
      <w:rPr>
        <w:rFonts w:ascii="Courier New" w:hAnsi="Courier New" w:cs="Courier New" w:hint="default"/>
      </w:rPr>
    </w:lvl>
    <w:lvl w:ilvl="8" w:tplc="04060005" w:tentative="1">
      <w:start w:val="1"/>
      <w:numFmt w:val="bullet"/>
      <w:lvlText w:val=""/>
      <w:lvlJc w:val="left"/>
      <w:pPr>
        <w:ind w:left="7194" w:hanging="360"/>
      </w:pPr>
      <w:rPr>
        <w:rFonts w:ascii="Wingdings" w:hAnsi="Wingdings" w:hint="default"/>
      </w:r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95"/>
    <w:rsid w:val="00000586"/>
    <w:rsid w:val="00055B94"/>
    <w:rsid w:val="000A0E93"/>
    <w:rsid w:val="000A1E6D"/>
    <w:rsid w:val="000B7CB5"/>
    <w:rsid w:val="000C7FAB"/>
    <w:rsid w:val="000D1A70"/>
    <w:rsid w:val="00113795"/>
    <w:rsid w:val="001738B7"/>
    <w:rsid w:val="001F1AEB"/>
    <w:rsid w:val="00201F60"/>
    <w:rsid w:val="00227633"/>
    <w:rsid w:val="002521AD"/>
    <w:rsid w:val="0028050A"/>
    <w:rsid w:val="00292F37"/>
    <w:rsid w:val="00304AA1"/>
    <w:rsid w:val="00366B41"/>
    <w:rsid w:val="004362F5"/>
    <w:rsid w:val="00457C93"/>
    <w:rsid w:val="00460665"/>
    <w:rsid w:val="004D6178"/>
    <w:rsid w:val="004E11BE"/>
    <w:rsid w:val="004F1AB4"/>
    <w:rsid w:val="00524C27"/>
    <w:rsid w:val="00535C71"/>
    <w:rsid w:val="00556C64"/>
    <w:rsid w:val="005673B5"/>
    <w:rsid w:val="005E4978"/>
    <w:rsid w:val="00616085"/>
    <w:rsid w:val="006506CF"/>
    <w:rsid w:val="00662D30"/>
    <w:rsid w:val="00672865"/>
    <w:rsid w:val="00690CC3"/>
    <w:rsid w:val="006D1736"/>
    <w:rsid w:val="00741D2A"/>
    <w:rsid w:val="00751B5F"/>
    <w:rsid w:val="007D5188"/>
    <w:rsid w:val="007E3443"/>
    <w:rsid w:val="008860FA"/>
    <w:rsid w:val="008A2562"/>
    <w:rsid w:val="008C6DE3"/>
    <w:rsid w:val="008E0B33"/>
    <w:rsid w:val="008F3C6B"/>
    <w:rsid w:val="00943F63"/>
    <w:rsid w:val="0098476C"/>
    <w:rsid w:val="00987853"/>
    <w:rsid w:val="009A58E2"/>
    <w:rsid w:val="009C18E1"/>
    <w:rsid w:val="009D5677"/>
    <w:rsid w:val="00A171CE"/>
    <w:rsid w:val="00A27E01"/>
    <w:rsid w:val="00A47574"/>
    <w:rsid w:val="00A726F9"/>
    <w:rsid w:val="00A769D0"/>
    <w:rsid w:val="00A96202"/>
    <w:rsid w:val="00AD23C3"/>
    <w:rsid w:val="00B3229D"/>
    <w:rsid w:val="00B71F6E"/>
    <w:rsid w:val="00B8039C"/>
    <w:rsid w:val="00B92F1B"/>
    <w:rsid w:val="00BD62E1"/>
    <w:rsid w:val="00C20899"/>
    <w:rsid w:val="00DC2DBA"/>
    <w:rsid w:val="00DF024A"/>
    <w:rsid w:val="00DF0409"/>
    <w:rsid w:val="00E058BB"/>
    <w:rsid w:val="00E07FD9"/>
    <w:rsid w:val="00E4493B"/>
    <w:rsid w:val="00EB49D6"/>
    <w:rsid w:val="00EB7FC1"/>
    <w:rsid w:val="00EE2644"/>
    <w:rsid w:val="00F420A5"/>
    <w:rsid w:val="00FE1B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BE8BA-D89A-4453-B9A4-9A82168A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3"/>
      <w:ind w:left="10" w:hanging="10"/>
    </w:pPr>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4AA1"/>
    <w:pPr>
      <w:ind w:left="720"/>
      <w:contextualSpacing/>
    </w:pPr>
  </w:style>
  <w:style w:type="paragraph" w:styleId="Sidehoved">
    <w:name w:val="header"/>
    <w:basedOn w:val="Normal"/>
    <w:link w:val="SidehovedTegn"/>
    <w:uiPriority w:val="99"/>
    <w:unhideWhenUsed/>
    <w:rsid w:val="000D1A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D1A70"/>
    <w:rPr>
      <w:rFonts w:ascii="Calibri" w:eastAsia="Calibri" w:hAnsi="Calibri" w:cs="Calibri"/>
      <w:color w:val="000000"/>
    </w:rPr>
  </w:style>
  <w:style w:type="paragraph" w:styleId="Sidefod">
    <w:name w:val="footer"/>
    <w:basedOn w:val="Normal"/>
    <w:link w:val="SidefodTegn"/>
    <w:uiPriority w:val="99"/>
    <w:unhideWhenUsed/>
    <w:rsid w:val="000D1A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D1A7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2480">
      <w:bodyDiv w:val="1"/>
      <w:marLeft w:val="0"/>
      <w:marRight w:val="0"/>
      <w:marTop w:val="0"/>
      <w:marBottom w:val="0"/>
      <w:divBdr>
        <w:top w:val="none" w:sz="0" w:space="0" w:color="auto"/>
        <w:left w:val="none" w:sz="0" w:space="0" w:color="auto"/>
        <w:bottom w:val="none" w:sz="0" w:space="0" w:color="auto"/>
        <w:right w:val="none" w:sz="0" w:space="0" w:color="auto"/>
      </w:divBdr>
    </w:div>
    <w:div w:id="968633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4875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Fogh Rasmussen</dc:creator>
  <cp:keywords/>
  <cp:lastModifiedBy>Felix Venndt</cp:lastModifiedBy>
  <cp:revision>2</cp:revision>
  <dcterms:created xsi:type="dcterms:W3CDTF">2022-03-30T08:54:00Z</dcterms:created>
  <dcterms:modified xsi:type="dcterms:W3CDTF">2022-03-30T08:54:00Z</dcterms:modified>
</cp:coreProperties>
</file>